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5D6" w:rsidRPr="00D136EA" w:rsidRDefault="00E82A13" w:rsidP="00003689">
      <w:pPr>
        <w:jc w:val="center"/>
        <w:rPr>
          <w:sz w:val="48"/>
          <w:szCs w:val="48"/>
        </w:rPr>
      </w:pPr>
      <w:bookmarkStart w:id="0" w:name="_GoBack"/>
      <w:bookmarkEnd w:id="0"/>
      <w:r>
        <w:rPr>
          <w:sz w:val="72"/>
          <w:szCs w:val="72"/>
        </w:rPr>
        <w:t xml:space="preserve"> </w:t>
      </w:r>
      <w:r w:rsidR="00F80BF2" w:rsidRPr="00D136EA">
        <w:rPr>
          <w:sz w:val="48"/>
          <w:szCs w:val="48"/>
        </w:rPr>
        <w:t>Southern Georgia Regional Commission</w:t>
      </w:r>
    </w:p>
    <w:p w:rsidR="003A4B4F" w:rsidRDefault="00D136EA" w:rsidP="00003689">
      <w:pPr>
        <w:jc w:val="center"/>
        <w:rPr>
          <w:sz w:val="72"/>
          <w:szCs w:val="72"/>
        </w:rPr>
      </w:pPr>
      <w:r>
        <w:rPr>
          <w:noProof/>
          <w:sz w:val="72"/>
          <w:szCs w:val="72"/>
        </w:rPr>
        <w:drawing>
          <wp:inline distT="0" distB="0" distL="0" distR="0" wp14:anchorId="57B36902" wp14:editId="5ACCB98F">
            <wp:extent cx="5943600" cy="4595408"/>
            <wp:effectExtent l="0" t="0" r="0" b="0"/>
            <wp:docPr id="12" name="Picture 12" descr="C:\Users\jshewchuk\AppData\Local\Microsoft\Windows\Temporary Internet Files\Content.Outlook\T9MZQ3AA\page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ewchuk\AppData\Local\Microsoft\Windows\Temporary Internet Files\Content.Outlook\T9MZQ3AA\page0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95408"/>
                    </a:xfrm>
                    <a:prstGeom prst="rect">
                      <a:avLst/>
                    </a:prstGeom>
                    <a:noFill/>
                    <a:ln>
                      <a:noFill/>
                    </a:ln>
                  </pic:spPr>
                </pic:pic>
              </a:graphicData>
            </a:graphic>
          </wp:inline>
        </w:drawing>
      </w:r>
    </w:p>
    <w:p w:rsidR="00F80BF2" w:rsidRPr="00D136EA" w:rsidRDefault="00F80BF2" w:rsidP="00F80BF2">
      <w:pPr>
        <w:jc w:val="center"/>
        <w:rPr>
          <w:sz w:val="48"/>
          <w:szCs w:val="48"/>
        </w:rPr>
      </w:pPr>
      <w:r w:rsidRPr="00D136EA">
        <w:rPr>
          <w:sz w:val="28"/>
          <w:szCs w:val="28"/>
        </w:rPr>
        <w:t xml:space="preserve"> </w:t>
      </w:r>
      <w:r w:rsidRPr="00D136EA">
        <w:rPr>
          <w:sz w:val="48"/>
          <w:szCs w:val="48"/>
        </w:rPr>
        <w:t xml:space="preserve">Regional Work Program </w:t>
      </w:r>
      <w:r w:rsidR="00812D58" w:rsidRPr="00D136EA">
        <w:rPr>
          <w:sz w:val="48"/>
          <w:szCs w:val="48"/>
        </w:rPr>
        <w:t xml:space="preserve">Annual </w:t>
      </w:r>
      <w:r w:rsidRPr="00D136EA">
        <w:rPr>
          <w:sz w:val="48"/>
          <w:szCs w:val="48"/>
        </w:rPr>
        <w:t>Update</w:t>
      </w:r>
    </w:p>
    <w:p w:rsidR="00D136EA" w:rsidRDefault="00D136EA" w:rsidP="00F80BF2">
      <w:pPr>
        <w:jc w:val="center"/>
        <w:rPr>
          <w:sz w:val="48"/>
          <w:szCs w:val="48"/>
        </w:rPr>
      </w:pPr>
      <w:r w:rsidRPr="00D136EA">
        <w:rPr>
          <w:sz w:val="48"/>
          <w:szCs w:val="48"/>
        </w:rPr>
        <w:t>Draft</w:t>
      </w:r>
      <w:r w:rsidR="00793D4B" w:rsidRPr="00D136EA">
        <w:rPr>
          <w:sz w:val="48"/>
          <w:szCs w:val="48"/>
        </w:rPr>
        <w:t xml:space="preserve"> </w:t>
      </w:r>
    </w:p>
    <w:p w:rsidR="00F80BF2" w:rsidRPr="00D136EA" w:rsidRDefault="001D687E" w:rsidP="00F80BF2">
      <w:pPr>
        <w:jc w:val="center"/>
        <w:rPr>
          <w:sz w:val="48"/>
          <w:szCs w:val="48"/>
        </w:rPr>
      </w:pPr>
      <w:r w:rsidRPr="00D136EA">
        <w:rPr>
          <w:sz w:val="48"/>
          <w:szCs w:val="48"/>
        </w:rPr>
        <w:t>March 24, 2016</w:t>
      </w:r>
    </w:p>
    <w:p w:rsidR="00D136EA" w:rsidRPr="00D136EA" w:rsidRDefault="00D136EA" w:rsidP="00F80BF2">
      <w:pPr>
        <w:jc w:val="center"/>
        <w:rPr>
          <w:b/>
          <w:i/>
          <w:sz w:val="28"/>
          <w:szCs w:val="28"/>
        </w:rPr>
      </w:pPr>
    </w:p>
    <w:p w:rsidR="00F80BF2" w:rsidRDefault="00F80BF2" w:rsidP="00F80BF2">
      <w:pPr>
        <w:jc w:val="center"/>
        <w:rPr>
          <w:sz w:val="72"/>
          <w:szCs w:val="72"/>
        </w:rPr>
      </w:pPr>
    </w:p>
    <w:p w:rsidR="00F80BF2" w:rsidRPr="00F80BF2" w:rsidRDefault="00F80BF2" w:rsidP="00F80BF2">
      <w:pPr>
        <w:rPr>
          <w:sz w:val="16"/>
          <w:szCs w:val="16"/>
        </w:rPr>
      </w:pPr>
      <w:r w:rsidRPr="00F80BF2">
        <w:rPr>
          <w:sz w:val="16"/>
          <w:szCs w:val="16"/>
        </w:rPr>
        <w:lastRenderedPageBreak/>
        <w:t>blank</w:t>
      </w:r>
      <w:r w:rsidRPr="00F80BF2">
        <w:rPr>
          <w:sz w:val="16"/>
          <w:szCs w:val="16"/>
        </w:rPr>
        <w:br w:type="page"/>
      </w:r>
    </w:p>
    <w:p w:rsidR="00F80BF2" w:rsidRDefault="00F80BF2" w:rsidP="00F80BF2">
      <w:pPr>
        <w:jc w:val="center"/>
        <w:rPr>
          <w:sz w:val="28"/>
          <w:szCs w:val="28"/>
        </w:rPr>
      </w:pPr>
      <w:r>
        <w:rPr>
          <w:sz w:val="28"/>
          <w:szCs w:val="28"/>
        </w:rPr>
        <w:lastRenderedPageBreak/>
        <w:t>Table of Contents</w:t>
      </w:r>
    </w:p>
    <w:sdt>
      <w:sdtPr>
        <w:rPr>
          <w:rFonts w:asciiTheme="minorHAnsi" w:eastAsiaTheme="minorHAnsi" w:hAnsiTheme="minorHAnsi" w:cstheme="minorBidi"/>
          <w:b w:val="0"/>
          <w:bCs w:val="0"/>
          <w:color w:val="auto"/>
          <w:sz w:val="22"/>
          <w:szCs w:val="22"/>
          <w:lang w:eastAsia="en-US"/>
        </w:rPr>
        <w:id w:val="-2103717432"/>
        <w:docPartObj>
          <w:docPartGallery w:val="Table of Contents"/>
          <w:docPartUnique/>
        </w:docPartObj>
      </w:sdtPr>
      <w:sdtEndPr>
        <w:rPr>
          <w:noProof/>
        </w:rPr>
      </w:sdtEndPr>
      <w:sdtContent>
        <w:p w:rsidR="0089750C" w:rsidRDefault="0089750C">
          <w:pPr>
            <w:pStyle w:val="TOCHeading"/>
          </w:pPr>
          <w:r>
            <w:t>Contents</w:t>
          </w:r>
        </w:p>
        <w:p w:rsidR="00F95F6D" w:rsidRPr="00F95F6D" w:rsidRDefault="0089750C">
          <w:pPr>
            <w:pStyle w:val="TOC1"/>
            <w:tabs>
              <w:tab w:val="right" w:leader="dot" w:pos="9350"/>
            </w:tabs>
            <w:rPr>
              <w:rFonts w:eastAsiaTheme="minorEastAsia"/>
              <w:noProof/>
              <w:sz w:val="20"/>
            </w:rPr>
          </w:pPr>
          <w:r w:rsidRPr="00F95F6D">
            <w:rPr>
              <w:sz w:val="18"/>
            </w:rPr>
            <w:fldChar w:fldCharType="begin"/>
          </w:r>
          <w:r w:rsidRPr="00F95F6D">
            <w:rPr>
              <w:sz w:val="18"/>
            </w:rPr>
            <w:instrText xml:space="preserve"> TOC \o "1-3" \h \z \u </w:instrText>
          </w:r>
          <w:r w:rsidRPr="00F95F6D">
            <w:rPr>
              <w:sz w:val="18"/>
            </w:rPr>
            <w:fldChar w:fldCharType="separate"/>
          </w:r>
          <w:hyperlink w:anchor="_Toc444614902" w:history="1">
            <w:r w:rsidR="00F95F6D" w:rsidRPr="00F95F6D">
              <w:rPr>
                <w:rStyle w:val="Hyperlink"/>
                <w:rFonts w:eastAsia="Times New Roman" w:cs="Times New Roman"/>
                <w:noProof/>
                <w:sz w:val="20"/>
              </w:rPr>
              <w:t>Regional Work Program Report of Accomplishments</w:t>
            </w:r>
            <w:r w:rsidR="00F95F6D" w:rsidRPr="00F95F6D">
              <w:rPr>
                <w:noProof/>
                <w:webHidden/>
                <w:sz w:val="20"/>
              </w:rPr>
              <w:tab/>
            </w:r>
            <w:r w:rsidR="00F95F6D" w:rsidRPr="00F95F6D">
              <w:rPr>
                <w:noProof/>
                <w:webHidden/>
                <w:sz w:val="20"/>
              </w:rPr>
              <w:fldChar w:fldCharType="begin"/>
            </w:r>
            <w:r w:rsidR="00F95F6D" w:rsidRPr="00F95F6D">
              <w:rPr>
                <w:noProof/>
                <w:webHidden/>
                <w:sz w:val="20"/>
              </w:rPr>
              <w:instrText xml:space="preserve"> PAGEREF _Toc444614902 \h </w:instrText>
            </w:r>
            <w:r w:rsidR="00F95F6D" w:rsidRPr="00F95F6D">
              <w:rPr>
                <w:noProof/>
                <w:webHidden/>
                <w:sz w:val="20"/>
              </w:rPr>
            </w:r>
            <w:r w:rsidR="00F95F6D" w:rsidRPr="00F95F6D">
              <w:rPr>
                <w:noProof/>
                <w:webHidden/>
                <w:sz w:val="20"/>
              </w:rPr>
              <w:fldChar w:fldCharType="separate"/>
            </w:r>
            <w:r w:rsidR="00F95F6D" w:rsidRPr="00F95F6D">
              <w:rPr>
                <w:noProof/>
                <w:webHidden/>
                <w:sz w:val="20"/>
              </w:rPr>
              <w:t>5</w:t>
            </w:r>
            <w:r w:rsidR="00F95F6D"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03" w:history="1">
            <w:r w:rsidRPr="00F95F6D">
              <w:rPr>
                <w:rStyle w:val="Hyperlink"/>
                <w:rFonts w:ascii="Calibri" w:eastAsia="Times New Roman" w:hAnsi="Calibri" w:cs="Arial"/>
                <w:noProof/>
                <w:kern w:val="24"/>
                <w:sz w:val="20"/>
              </w:rPr>
              <w:t xml:space="preserve">Economic Development </w:t>
            </w:r>
            <w:r w:rsidRPr="00F95F6D">
              <w:rPr>
                <w:rStyle w:val="Hyperlink"/>
                <w:noProof/>
                <w:sz w:val="20"/>
              </w:rPr>
              <w:t>– Regional Work Program Report of Accomplishments  FY 2016 - 2020</w:t>
            </w:r>
            <w:r w:rsidRPr="00F95F6D">
              <w:rPr>
                <w:noProof/>
                <w:webHidden/>
                <w:sz w:val="20"/>
              </w:rPr>
              <w:tab/>
            </w:r>
            <w:r w:rsidRPr="00F95F6D">
              <w:rPr>
                <w:noProof/>
                <w:webHidden/>
                <w:sz w:val="20"/>
              </w:rPr>
              <w:fldChar w:fldCharType="begin"/>
            </w:r>
            <w:r w:rsidRPr="00F95F6D">
              <w:rPr>
                <w:noProof/>
                <w:webHidden/>
                <w:sz w:val="20"/>
              </w:rPr>
              <w:instrText xml:space="preserve"> PAGEREF _Toc444614903 \h </w:instrText>
            </w:r>
            <w:r w:rsidRPr="00F95F6D">
              <w:rPr>
                <w:noProof/>
                <w:webHidden/>
                <w:sz w:val="20"/>
              </w:rPr>
            </w:r>
            <w:r w:rsidRPr="00F95F6D">
              <w:rPr>
                <w:noProof/>
                <w:webHidden/>
                <w:sz w:val="20"/>
              </w:rPr>
              <w:fldChar w:fldCharType="separate"/>
            </w:r>
            <w:r w:rsidRPr="00F95F6D">
              <w:rPr>
                <w:noProof/>
                <w:webHidden/>
                <w:sz w:val="20"/>
              </w:rPr>
              <w:t>6</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04" w:history="1">
            <w:r w:rsidRPr="00F95F6D">
              <w:rPr>
                <w:rStyle w:val="Hyperlink"/>
                <w:rFonts w:ascii="Calibri" w:eastAsia="Times New Roman" w:hAnsi="Calibri" w:cs="Arial"/>
                <w:noProof/>
                <w:kern w:val="24"/>
                <w:sz w:val="20"/>
              </w:rPr>
              <w:t>Natural and Cultural Resources – Regional Work Program Report of Accomplishments FY 2016 - 2020</w:t>
            </w:r>
            <w:r w:rsidRPr="00F95F6D">
              <w:rPr>
                <w:noProof/>
                <w:webHidden/>
                <w:sz w:val="20"/>
              </w:rPr>
              <w:tab/>
            </w:r>
            <w:r w:rsidRPr="00F95F6D">
              <w:rPr>
                <w:noProof/>
                <w:webHidden/>
                <w:sz w:val="20"/>
              </w:rPr>
              <w:fldChar w:fldCharType="begin"/>
            </w:r>
            <w:r w:rsidRPr="00F95F6D">
              <w:rPr>
                <w:noProof/>
                <w:webHidden/>
                <w:sz w:val="20"/>
              </w:rPr>
              <w:instrText xml:space="preserve"> PAGEREF _Toc444614904 \h </w:instrText>
            </w:r>
            <w:r w:rsidRPr="00F95F6D">
              <w:rPr>
                <w:noProof/>
                <w:webHidden/>
                <w:sz w:val="20"/>
              </w:rPr>
            </w:r>
            <w:r w:rsidRPr="00F95F6D">
              <w:rPr>
                <w:noProof/>
                <w:webHidden/>
                <w:sz w:val="20"/>
              </w:rPr>
              <w:fldChar w:fldCharType="separate"/>
            </w:r>
            <w:r w:rsidRPr="00F95F6D">
              <w:rPr>
                <w:noProof/>
                <w:webHidden/>
                <w:sz w:val="20"/>
              </w:rPr>
              <w:t>7</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05" w:history="1">
            <w:r w:rsidRPr="00F95F6D">
              <w:rPr>
                <w:rStyle w:val="Hyperlink"/>
                <w:rFonts w:ascii="Calibri" w:eastAsia="Times New Roman" w:hAnsi="Calibri" w:cs="Arial"/>
                <w:noProof/>
                <w:kern w:val="24"/>
                <w:sz w:val="20"/>
              </w:rPr>
              <w:t>Community Facilities &amp; Services – Regional Work Program Report of Accomplishments  FY 2016 - 2020</w:t>
            </w:r>
            <w:r w:rsidRPr="00F95F6D">
              <w:rPr>
                <w:noProof/>
                <w:webHidden/>
                <w:sz w:val="20"/>
              </w:rPr>
              <w:tab/>
            </w:r>
            <w:r w:rsidRPr="00F95F6D">
              <w:rPr>
                <w:noProof/>
                <w:webHidden/>
                <w:sz w:val="20"/>
              </w:rPr>
              <w:fldChar w:fldCharType="begin"/>
            </w:r>
            <w:r w:rsidRPr="00F95F6D">
              <w:rPr>
                <w:noProof/>
                <w:webHidden/>
                <w:sz w:val="20"/>
              </w:rPr>
              <w:instrText xml:space="preserve"> PAGEREF _Toc444614905 \h </w:instrText>
            </w:r>
            <w:r w:rsidRPr="00F95F6D">
              <w:rPr>
                <w:noProof/>
                <w:webHidden/>
                <w:sz w:val="20"/>
              </w:rPr>
            </w:r>
            <w:r w:rsidRPr="00F95F6D">
              <w:rPr>
                <w:noProof/>
                <w:webHidden/>
                <w:sz w:val="20"/>
              </w:rPr>
              <w:fldChar w:fldCharType="separate"/>
            </w:r>
            <w:r w:rsidRPr="00F95F6D">
              <w:rPr>
                <w:noProof/>
                <w:webHidden/>
                <w:sz w:val="20"/>
              </w:rPr>
              <w:t>9</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06" w:history="1">
            <w:r w:rsidRPr="00F95F6D">
              <w:rPr>
                <w:rStyle w:val="Hyperlink"/>
                <w:rFonts w:ascii="Calibri" w:eastAsia="Times New Roman" w:hAnsi="Calibri" w:cs="Arial"/>
                <w:noProof/>
                <w:kern w:val="24"/>
                <w:sz w:val="20"/>
              </w:rPr>
              <w:t>Housing – Regional Work Program Report of Accomplishments FY 2016 - 2020</w:t>
            </w:r>
            <w:r w:rsidRPr="00F95F6D">
              <w:rPr>
                <w:noProof/>
                <w:webHidden/>
                <w:sz w:val="20"/>
              </w:rPr>
              <w:tab/>
            </w:r>
            <w:r w:rsidRPr="00F95F6D">
              <w:rPr>
                <w:noProof/>
                <w:webHidden/>
                <w:sz w:val="20"/>
              </w:rPr>
              <w:fldChar w:fldCharType="begin"/>
            </w:r>
            <w:r w:rsidRPr="00F95F6D">
              <w:rPr>
                <w:noProof/>
                <w:webHidden/>
                <w:sz w:val="20"/>
              </w:rPr>
              <w:instrText xml:space="preserve"> PAGEREF _Toc444614906 \h </w:instrText>
            </w:r>
            <w:r w:rsidRPr="00F95F6D">
              <w:rPr>
                <w:noProof/>
                <w:webHidden/>
                <w:sz w:val="20"/>
              </w:rPr>
            </w:r>
            <w:r w:rsidRPr="00F95F6D">
              <w:rPr>
                <w:noProof/>
                <w:webHidden/>
                <w:sz w:val="20"/>
              </w:rPr>
              <w:fldChar w:fldCharType="separate"/>
            </w:r>
            <w:r w:rsidRPr="00F95F6D">
              <w:rPr>
                <w:noProof/>
                <w:webHidden/>
                <w:sz w:val="20"/>
              </w:rPr>
              <w:t>11</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07" w:history="1">
            <w:r w:rsidRPr="00F95F6D">
              <w:rPr>
                <w:rStyle w:val="Hyperlink"/>
                <w:rFonts w:ascii="Calibri" w:eastAsia="Times New Roman" w:hAnsi="Calibri" w:cs="Arial"/>
                <w:noProof/>
                <w:kern w:val="24"/>
                <w:sz w:val="20"/>
              </w:rPr>
              <w:t>Land Use – Regional Work Program Report of Accomplishments FY 2016 - 2020</w:t>
            </w:r>
            <w:r w:rsidRPr="00F95F6D">
              <w:rPr>
                <w:noProof/>
                <w:webHidden/>
                <w:sz w:val="20"/>
              </w:rPr>
              <w:tab/>
            </w:r>
            <w:r w:rsidRPr="00F95F6D">
              <w:rPr>
                <w:noProof/>
                <w:webHidden/>
                <w:sz w:val="20"/>
              </w:rPr>
              <w:fldChar w:fldCharType="begin"/>
            </w:r>
            <w:r w:rsidRPr="00F95F6D">
              <w:rPr>
                <w:noProof/>
                <w:webHidden/>
                <w:sz w:val="20"/>
              </w:rPr>
              <w:instrText xml:space="preserve"> PAGEREF _Toc444614907 \h </w:instrText>
            </w:r>
            <w:r w:rsidRPr="00F95F6D">
              <w:rPr>
                <w:noProof/>
                <w:webHidden/>
                <w:sz w:val="20"/>
              </w:rPr>
            </w:r>
            <w:r w:rsidRPr="00F95F6D">
              <w:rPr>
                <w:noProof/>
                <w:webHidden/>
                <w:sz w:val="20"/>
              </w:rPr>
              <w:fldChar w:fldCharType="separate"/>
            </w:r>
            <w:r w:rsidRPr="00F95F6D">
              <w:rPr>
                <w:noProof/>
                <w:webHidden/>
                <w:sz w:val="20"/>
              </w:rPr>
              <w:t>13</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08" w:history="1">
            <w:r w:rsidRPr="00F95F6D">
              <w:rPr>
                <w:rStyle w:val="Hyperlink"/>
                <w:rFonts w:ascii="Calibri" w:eastAsia="Times New Roman" w:hAnsi="Calibri" w:cs="Arial"/>
                <w:noProof/>
                <w:kern w:val="24"/>
                <w:sz w:val="20"/>
              </w:rPr>
              <w:t>Transportation – Regional Work Program Report of Accomplishments FY 2016 to 2020</w:t>
            </w:r>
            <w:r w:rsidRPr="00F95F6D">
              <w:rPr>
                <w:noProof/>
                <w:webHidden/>
                <w:sz w:val="20"/>
              </w:rPr>
              <w:tab/>
            </w:r>
            <w:r w:rsidRPr="00F95F6D">
              <w:rPr>
                <w:noProof/>
                <w:webHidden/>
                <w:sz w:val="20"/>
              </w:rPr>
              <w:fldChar w:fldCharType="begin"/>
            </w:r>
            <w:r w:rsidRPr="00F95F6D">
              <w:rPr>
                <w:noProof/>
                <w:webHidden/>
                <w:sz w:val="20"/>
              </w:rPr>
              <w:instrText xml:space="preserve"> PAGEREF _Toc444614908 \h </w:instrText>
            </w:r>
            <w:r w:rsidRPr="00F95F6D">
              <w:rPr>
                <w:noProof/>
                <w:webHidden/>
                <w:sz w:val="20"/>
              </w:rPr>
            </w:r>
            <w:r w:rsidRPr="00F95F6D">
              <w:rPr>
                <w:noProof/>
                <w:webHidden/>
                <w:sz w:val="20"/>
              </w:rPr>
              <w:fldChar w:fldCharType="separate"/>
            </w:r>
            <w:r w:rsidRPr="00F95F6D">
              <w:rPr>
                <w:noProof/>
                <w:webHidden/>
                <w:sz w:val="20"/>
              </w:rPr>
              <w:t>14</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09" w:history="1">
            <w:r w:rsidRPr="00F95F6D">
              <w:rPr>
                <w:rStyle w:val="Hyperlink"/>
                <w:rFonts w:ascii="Calibri" w:eastAsia="Times New Roman" w:hAnsi="Calibri" w:cs="Arial"/>
                <w:noProof/>
                <w:kern w:val="24"/>
                <w:sz w:val="20"/>
              </w:rPr>
              <w:t>Intergovernmental Coordination – Regional Work Program Report of Accomplishments FY 2016 to 2020</w:t>
            </w:r>
            <w:r w:rsidRPr="00F95F6D">
              <w:rPr>
                <w:noProof/>
                <w:webHidden/>
                <w:sz w:val="20"/>
              </w:rPr>
              <w:tab/>
            </w:r>
            <w:r w:rsidRPr="00F95F6D">
              <w:rPr>
                <w:noProof/>
                <w:webHidden/>
                <w:sz w:val="20"/>
              </w:rPr>
              <w:fldChar w:fldCharType="begin"/>
            </w:r>
            <w:r w:rsidRPr="00F95F6D">
              <w:rPr>
                <w:noProof/>
                <w:webHidden/>
                <w:sz w:val="20"/>
              </w:rPr>
              <w:instrText xml:space="preserve"> PAGEREF _Toc444614909 \h </w:instrText>
            </w:r>
            <w:r w:rsidRPr="00F95F6D">
              <w:rPr>
                <w:noProof/>
                <w:webHidden/>
                <w:sz w:val="20"/>
              </w:rPr>
            </w:r>
            <w:r w:rsidRPr="00F95F6D">
              <w:rPr>
                <w:noProof/>
                <w:webHidden/>
                <w:sz w:val="20"/>
              </w:rPr>
              <w:fldChar w:fldCharType="separate"/>
            </w:r>
            <w:r w:rsidRPr="00F95F6D">
              <w:rPr>
                <w:noProof/>
                <w:webHidden/>
                <w:sz w:val="20"/>
              </w:rPr>
              <w:t>15</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0" w:history="1">
            <w:r w:rsidRPr="00F95F6D">
              <w:rPr>
                <w:rStyle w:val="Hyperlink"/>
                <w:rFonts w:ascii="Calibri" w:eastAsia="Times New Roman" w:hAnsi="Calibri" w:cs="Arial"/>
                <w:noProof/>
                <w:kern w:val="24"/>
                <w:sz w:val="20"/>
              </w:rPr>
              <w:t>Education – Regional Work Program Report of Accomplishments FY 2016 - 2020</w:t>
            </w:r>
            <w:r w:rsidRPr="00F95F6D">
              <w:rPr>
                <w:noProof/>
                <w:webHidden/>
                <w:sz w:val="20"/>
              </w:rPr>
              <w:tab/>
            </w:r>
            <w:r w:rsidRPr="00F95F6D">
              <w:rPr>
                <w:noProof/>
                <w:webHidden/>
                <w:sz w:val="20"/>
              </w:rPr>
              <w:fldChar w:fldCharType="begin"/>
            </w:r>
            <w:r w:rsidRPr="00F95F6D">
              <w:rPr>
                <w:noProof/>
                <w:webHidden/>
                <w:sz w:val="20"/>
              </w:rPr>
              <w:instrText xml:space="preserve"> PAGEREF _Toc444614910 \h </w:instrText>
            </w:r>
            <w:r w:rsidRPr="00F95F6D">
              <w:rPr>
                <w:noProof/>
                <w:webHidden/>
                <w:sz w:val="20"/>
              </w:rPr>
            </w:r>
            <w:r w:rsidRPr="00F95F6D">
              <w:rPr>
                <w:noProof/>
                <w:webHidden/>
                <w:sz w:val="20"/>
              </w:rPr>
              <w:fldChar w:fldCharType="separate"/>
            </w:r>
            <w:r w:rsidRPr="00F95F6D">
              <w:rPr>
                <w:noProof/>
                <w:webHidden/>
                <w:sz w:val="20"/>
              </w:rPr>
              <w:t>17</w:t>
            </w:r>
            <w:r w:rsidRPr="00F95F6D">
              <w:rPr>
                <w:noProof/>
                <w:webHidden/>
                <w:sz w:val="20"/>
              </w:rPr>
              <w:fldChar w:fldCharType="end"/>
            </w:r>
          </w:hyperlink>
        </w:p>
        <w:p w:rsidR="00F95F6D" w:rsidRPr="00F95F6D" w:rsidRDefault="00F95F6D">
          <w:pPr>
            <w:pStyle w:val="TOC1"/>
            <w:tabs>
              <w:tab w:val="right" w:leader="dot" w:pos="9350"/>
            </w:tabs>
            <w:rPr>
              <w:rFonts w:eastAsiaTheme="minorEastAsia"/>
              <w:noProof/>
              <w:sz w:val="20"/>
            </w:rPr>
          </w:pPr>
          <w:hyperlink w:anchor="_Toc444614911" w:history="1">
            <w:r w:rsidRPr="00F95F6D">
              <w:rPr>
                <w:rStyle w:val="Hyperlink"/>
                <w:noProof/>
                <w:sz w:val="20"/>
              </w:rPr>
              <w:t>Regional Work Program Update</w:t>
            </w:r>
            <w:r w:rsidRPr="00F95F6D">
              <w:rPr>
                <w:noProof/>
                <w:webHidden/>
                <w:sz w:val="20"/>
              </w:rPr>
              <w:tab/>
            </w:r>
            <w:r w:rsidRPr="00F95F6D">
              <w:rPr>
                <w:noProof/>
                <w:webHidden/>
                <w:sz w:val="20"/>
              </w:rPr>
              <w:fldChar w:fldCharType="begin"/>
            </w:r>
            <w:r w:rsidRPr="00F95F6D">
              <w:rPr>
                <w:noProof/>
                <w:webHidden/>
                <w:sz w:val="20"/>
              </w:rPr>
              <w:instrText xml:space="preserve"> PAGEREF _Toc444614911 \h </w:instrText>
            </w:r>
            <w:r w:rsidRPr="00F95F6D">
              <w:rPr>
                <w:noProof/>
                <w:webHidden/>
                <w:sz w:val="20"/>
              </w:rPr>
            </w:r>
            <w:r w:rsidRPr="00F95F6D">
              <w:rPr>
                <w:noProof/>
                <w:webHidden/>
                <w:sz w:val="20"/>
              </w:rPr>
              <w:fldChar w:fldCharType="separate"/>
            </w:r>
            <w:r w:rsidRPr="00F95F6D">
              <w:rPr>
                <w:noProof/>
                <w:webHidden/>
                <w:sz w:val="20"/>
              </w:rPr>
              <w:t>18</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2" w:history="1">
            <w:r w:rsidRPr="00F95F6D">
              <w:rPr>
                <w:rStyle w:val="Hyperlink"/>
                <w:rFonts w:ascii="Calibri" w:eastAsia="Times New Roman" w:hAnsi="Calibri" w:cs="Arial"/>
                <w:noProof/>
                <w:kern w:val="24"/>
                <w:sz w:val="20"/>
              </w:rPr>
              <w:t>Economic Development – Regional Work Program Update FY 2017 - 2021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_Toc444614912 \h </w:instrText>
            </w:r>
            <w:r w:rsidRPr="00F95F6D">
              <w:rPr>
                <w:noProof/>
                <w:webHidden/>
                <w:sz w:val="20"/>
              </w:rPr>
            </w:r>
            <w:r w:rsidRPr="00F95F6D">
              <w:rPr>
                <w:noProof/>
                <w:webHidden/>
                <w:sz w:val="20"/>
              </w:rPr>
              <w:fldChar w:fldCharType="separate"/>
            </w:r>
            <w:r w:rsidRPr="00F95F6D">
              <w:rPr>
                <w:noProof/>
                <w:webHidden/>
                <w:sz w:val="20"/>
              </w:rPr>
              <w:t>19</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3" w:history="1">
            <w:r w:rsidRPr="00F95F6D">
              <w:rPr>
                <w:rStyle w:val="Hyperlink"/>
                <w:rFonts w:ascii="Calibri" w:eastAsia="Times New Roman" w:hAnsi="Calibri" w:cs="Arial"/>
                <w:noProof/>
                <w:kern w:val="24"/>
                <w:sz w:val="20"/>
              </w:rPr>
              <w:t>Natural and Cultural Resources – Regional Work Program Update FY 2017 - 2021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_Toc444614913 \h </w:instrText>
            </w:r>
            <w:r w:rsidRPr="00F95F6D">
              <w:rPr>
                <w:noProof/>
                <w:webHidden/>
                <w:sz w:val="20"/>
              </w:rPr>
            </w:r>
            <w:r w:rsidRPr="00F95F6D">
              <w:rPr>
                <w:noProof/>
                <w:webHidden/>
                <w:sz w:val="20"/>
              </w:rPr>
              <w:fldChar w:fldCharType="separate"/>
            </w:r>
            <w:r w:rsidRPr="00F95F6D">
              <w:rPr>
                <w:noProof/>
                <w:webHidden/>
                <w:sz w:val="20"/>
              </w:rPr>
              <w:t>20</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4" w:history="1">
            <w:r w:rsidRPr="00F95F6D">
              <w:rPr>
                <w:rStyle w:val="Hyperlink"/>
                <w:rFonts w:ascii="Calibri" w:eastAsia="Times New Roman" w:hAnsi="Calibri" w:cs="Arial"/>
                <w:noProof/>
                <w:kern w:val="24"/>
                <w:sz w:val="20"/>
              </w:rPr>
              <w:t>Community Facilities &amp; Services – Regional Work Program Update FY 2017 - 2021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_Toc444614914 \h </w:instrText>
            </w:r>
            <w:r w:rsidRPr="00F95F6D">
              <w:rPr>
                <w:noProof/>
                <w:webHidden/>
                <w:sz w:val="20"/>
              </w:rPr>
            </w:r>
            <w:r w:rsidRPr="00F95F6D">
              <w:rPr>
                <w:noProof/>
                <w:webHidden/>
                <w:sz w:val="20"/>
              </w:rPr>
              <w:fldChar w:fldCharType="separate"/>
            </w:r>
            <w:r w:rsidRPr="00F95F6D">
              <w:rPr>
                <w:noProof/>
                <w:webHidden/>
                <w:sz w:val="20"/>
              </w:rPr>
              <w:t>21</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5" w:history="1">
            <w:r w:rsidRPr="00F95F6D">
              <w:rPr>
                <w:rStyle w:val="Hyperlink"/>
                <w:rFonts w:ascii="Calibri" w:eastAsia="Times New Roman" w:hAnsi="Calibri" w:cs="Arial"/>
                <w:noProof/>
                <w:kern w:val="24"/>
                <w:sz w:val="20"/>
              </w:rPr>
              <w:t>Housing – Regional Work Program Update FY 2017 - 2021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_Toc444614915 \h </w:instrText>
            </w:r>
            <w:r w:rsidRPr="00F95F6D">
              <w:rPr>
                <w:noProof/>
                <w:webHidden/>
                <w:sz w:val="20"/>
              </w:rPr>
            </w:r>
            <w:r w:rsidRPr="00F95F6D">
              <w:rPr>
                <w:noProof/>
                <w:webHidden/>
                <w:sz w:val="20"/>
              </w:rPr>
              <w:fldChar w:fldCharType="separate"/>
            </w:r>
            <w:r w:rsidRPr="00F95F6D">
              <w:rPr>
                <w:noProof/>
                <w:webHidden/>
                <w:sz w:val="20"/>
              </w:rPr>
              <w:t>22</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6" w:history="1">
            <w:r w:rsidRPr="00F95F6D">
              <w:rPr>
                <w:rStyle w:val="Hyperlink"/>
                <w:rFonts w:ascii="Calibri" w:eastAsia="Times New Roman" w:hAnsi="Calibri" w:cs="Arial"/>
                <w:noProof/>
                <w:kern w:val="24"/>
                <w:sz w:val="20"/>
              </w:rPr>
              <w:t>Land Use – Regional Work Program Update FY 2017 - 2021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_Toc444614916 \h </w:instrText>
            </w:r>
            <w:r w:rsidRPr="00F95F6D">
              <w:rPr>
                <w:noProof/>
                <w:webHidden/>
                <w:sz w:val="20"/>
              </w:rPr>
            </w:r>
            <w:r w:rsidRPr="00F95F6D">
              <w:rPr>
                <w:noProof/>
                <w:webHidden/>
                <w:sz w:val="20"/>
              </w:rPr>
              <w:fldChar w:fldCharType="separate"/>
            </w:r>
            <w:r w:rsidRPr="00F95F6D">
              <w:rPr>
                <w:noProof/>
                <w:webHidden/>
                <w:sz w:val="20"/>
              </w:rPr>
              <w:t>23</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7" w:history="1">
            <w:r w:rsidRPr="00F95F6D">
              <w:rPr>
                <w:rStyle w:val="Hyperlink"/>
                <w:rFonts w:ascii="Calibri" w:eastAsia="Times New Roman" w:hAnsi="Calibri" w:cs="Arial"/>
                <w:noProof/>
                <w:kern w:val="24"/>
                <w:sz w:val="20"/>
              </w:rPr>
              <w:t>Transportation – Regional Work Program Update FY 2017 to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_Toc444614917 \h </w:instrText>
            </w:r>
            <w:r w:rsidRPr="00F95F6D">
              <w:rPr>
                <w:noProof/>
                <w:webHidden/>
                <w:sz w:val="20"/>
              </w:rPr>
            </w:r>
            <w:r w:rsidRPr="00F95F6D">
              <w:rPr>
                <w:noProof/>
                <w:webHidden/>
                <w:sz w:val="20"/>
              </w:rPr>
              <w:fldChar w:fldCharType="separate"/>
            </w:r>
            <w:r w:rsidRPr="00F95F6D">
              <w:rPr>
                <w:noProof/>
                <w:webHidden/>
                <w:sz w:val="20"/>
              </w:rPr>
              <w:t>24</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8" w:history="1">
            <w:r w:rsidRPr="00F95F6D">
              <w:rPr>
                <w:rStyle w:val="Hyperlink"/>
                <w:rFonts w:ascii="Calibri" w:eastAsia="Times New Roman" w:hAnsi="Calibri" w:cs="Arial"/>
                <w:noProof/>
                <w:kern w:val="24"/>
                <w:sz w:val="20"/>
              </w:rPr>
              <w:t>Intergovernmental Coordination – Regional Work Program Update FY 2017 to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_Toc444614918 \h </w:instrText>
            </w:r>
            <w:r w:rsidRPr="00F95F6D">
              <w:rPr>
                <w:noProof/>
                <w:webHidden/>
                <w:sz w:val="20"/>
              </w:rPr>
            </w:r>
            <w:r w:rsidRPr="00F95F6D">
              <w:rPr>
                <w:noProof/>
                <w:webHidden/>
                <w:sz w:val="20"/>
              </w:rPr>
              <w:fldChar w:fldCharType="separate"/>
            </w:r>
            <w:r w:rsidRPr="00F95F6D">
              <w:rPr>
                <w:noProof/>
                <w:webHidden/>
                <w:sz w:val="20"/>
              </w:rPr>
              <w:t>25</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19" w:history="1">
            <w:r w:rsidRPr="00F95F6D">
              <w:rPr>
                <w:rStyle w:val="Hyperlink"/>
                <w:rFonts w:ascii="Calibri" w:eastAsia="Times New Roman" w:hAnsi="Calibri" w:cs="Arial"/>
                <w:noProof/>
                <w:kern w:val="24"/>
                <w:sz w:val="20"/>
              </w:rPr>
              <w:t>Education – Regional Work Program Update FY 2017 - 2021</w:t>
            </w:r>
            <w:r w:rsidRPr="00F95F6D">
              <w:rPr>
                <w:noProof/>
                <w:webHidden/>
                <w:sz w:val="20"/>
              </w:rPr>
              <w:tab/>
            </w:r>
            <w:r w:rsidRPr="00F95F6D">
              <w:rPr>
                <w:noProof/>
                <w:webHidden/>
                <w:sz w:val="20"/>
              </w:rPr>
              <w:fldChar w:fldCharType="begin"/>
            </w:r>
            <w:r w:rsidRPr="00F95F6D">
              <w:rPr>
                <w:noProof/>
                <w:webHidden/>
                <w:sz w:val="20"/>
              </w:rPr>
              <w:instrText xml:space="preserve"> PAGEREF _Toc444614919 \h </w:instrText>
            </w:r>
            <w:r w:rsidRPr="00F95F6D">
              <w:rPr>
                <w:noProof/>
                <w:webHidden/>
                <w:sz w:val="20"/>
              </w:rPr>
            </w:r>
            <w:r w:rsidRPr="00F95F6D">
              <w:rPr>
                <w:noProof/>
                <w:webHidden/>
                <w:sz w:val="20"/>
              </w:rPr>
              <w:fldChar w:fldCharType="separate"/>
            </w:r>
            <w:r w:rsidRPr="00F95F6D">
              <w:rPr>
                <w:noProof/>
                <w:webHidden/>
                <w:sz w:val="20"/>
              </w:rPr>
              <w:t>26</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20" w:history="1">
            <w:r w:rsidRPr="00F95F6D">
              <w:rPr>
                <w:rStyle w:val="Hyperlink"/>
                <w:rFonts w:ascii="Calibri" w:eastAsia="Times New Roman" w:hAnsi="Calibri" w:cs="Arial"/>
                <w:noProof/>
                <w:kern w:val="24"/>
                <w:sz w:val="20"/>
              </w:rPr>
              <w:t>Senior Services/Aging - Regional Work Program Update FY 2017 - 2021</w:t>
            </w:r>
            <w:r w:rsidRPr="00F95F6D">
              <w:rPr>
                <w:noProof/>
                <w:webHidden/>
                <w:sz w:val="20"/>
              </w:rPr>
              <w:tab/>
            </w:r>
            <w:r w:rsidRPr="00F95F6D">
              <w:rPr>
                <w:noProof/>
                <w:webHidden/>
                <w:sz w:val="20"/>
              </w:rPr>
              <w:fldChar w:fldCharType="begin"/>
            </w:r>
            <w:r w:rsidRPr="00F95F6D">
              <w:rPr>
                <w:noProof/>
                <w:webHidden/>
                <w:sz w:val="20"/>
              </w:rPr>
              <w:instrText xml:space="preserve"> PAGEREF _Toc444614920 \h </w:instrText>
            </w:r>
            <w:r w:rsidRPr="00F95F6D">
              <w:rPr>
                <w:noProof/>
                <w:webHidden/>
                <w:sz w:val="20"/>
              </w:rPr>
            </w:r>
            <w:r w:rsidRPr="00F95F6D">
              <w:rPr>
                <w:noProof/>
                <w:webHidden/>
                <w:sz w:val="20"/>
              </w:rPr>
              <w:fldChar w:fldCharType="separate"/>
            </w:r>
            <w:r w:rsidRPr="00F95F6D">
              <w:rPr>
                <w:noProof/>
                <w:webHidden/>
                <w:sz w:val="20"/>
              </w:rPr>
              <w:t>27</w:t>
            </w:r>
            <w:r w:rsidRPr="00F95F6D">
              <w:rPr>
                <w:noProof/>
                <w:webHidden/>
                <w:sz w:val="20"/>
              </w:rPr>
              <w:fldChar w:fldCharType="end"/>
            </w:r>
          </w:hyperlink>
        </w:p>
        <w:p w:rsidR="00F95F6D" w:rsidRPr="00F95F6D" w:rsidRDefault="00F95F6D">
          <w:pPr>
            <w:pStyle w:val="TOC1"/>
            <w:tabs>
              <w:tab w:val="right" w:leader="dot" w:pos="9350"/>
            </w:tabs>
            <w:rPr>
              <w:rFonts w:eastAsiaTheme="minorEastAsia"/>
              <w:noProof/>
              <w:sz w:val="20"/>
            </w:rPr>
          </w:pPr>
          <w:hyperlink w:anchor="_Toc444614921" w:history="1">
            <w:r w:rsidRPr="00F95F6D">
              <w:rPr>
                <w:rStyle w:val="Hyperlink"/>
                <w:noProof/>
                <w:sz w:val="20"/>
              </w:rPr>
              <w:t>Areas Requiring Special Attention Update</w:t>
            </w:r>
            <w:r w:rsidRPr="00F95F6D">
              <w:rPr>
                <w:noProof/>
                <w:webHidden/>
                <w:sz w:val="20"/>
              </w:rPr>
              <w:tab/>
            </w:r>
            <w:r w:rsidRPr="00F95F6D">
              <w:rPr>
                <w:noProof/>
                <w:webHidden/>
                <w:sz w:val="20"/>
              </w:rPr>
              <w:fldChar w:fldCharType="begin"/>
            </w:r>
            <w:r w:rsidRPr="00F95F6D">
              <w:rPr>
                <w:noProof/>
                <w:webHidden/>
                <w:sz w:val="20"/>
              </w:rPr>
              <w:instrText xml:space="preserve"> PAGEREF _Toc444614921 \h </w:instrText>
            </w:r>
            <w:r w:rsidRPr="00F95F6D">
              <w:rPr>
                <w:noProof/>
                <w:webHidden/>
                <w:sz w:val="20"/>
              </w:rPr>
            </w:r>
            <w:r w:rsidRPr="00F95F6D">
              <w:rPr>
                <w:noProof/>
                <w:webHidden/>
                <w:sz w:val="20"/>
              </w:rPr>
              <w:fldChar w:fldCharType="separate"/>
            </w:r>
            <w:r w:rsidRPr="00F95F6D">
              <w:rPr>
                <w:noProof/>
                <w:webHidden/>
                <w:sz w:val="20"/>
              </w:rPr>
              <w:t>28</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22" w:history="1">
            <w:r w:rsidRPr="00F95F6D">
              <w:rPr>
                <w:rStyle w:val="Hyperlink"/>
                <w:noProof/>
                <w:sz w:val="20"/>
              </w:rPr>
              <w:t>Areas of Significant Natural and Cultural Resources</w:t>
            </w:r>
            <w:r w:rsidRPr="00F95F6D">
              <w:rPr>
                <w:noProof/>
                <w:webHidden/>
                <w:sz w:val="20"/>
              </w:rPr>
              <w:tab/>
            </w:r>
            <w:r w:rsidRPr="00F95F6D">
              <w:rPr>
                <w:noProof/>
                <w:webHidden/>
                <w:sz w:val="20"/>
              </w:rPr>
              <w:fldChar w:fldCharType="begin"/>
            </w:r>
            <w:r w:rsidRPr="00F95F6D">
              <w:rPr>
                <w:noProof/>
                <w:webHidden/>
                <w:sz w:val="20"/>
              </w:rPr>
              <w:instrText xml:space="preserve"> PAGEREF _Toc444614922 \h </w:instrText>
            </w:r>
            <w:r w:rsidRPr="00F95F6D">
              <w:rPr>
                <w:noProof/>
                <w:webHidden/>
                <w:sz w:val="20"/>
              </w:rPr>
            </w:r>
            <w:r w:rsidRPr="00F95F6D">
              <w:rPr>
                <w:noProof/>
                <w:webHidden/>
                <w:sz w:val="20"/>
              </w:rPr>
              <w:fldChar w:fldCharType="separate"/>
            </w:r>
            <w:r w:rsidRPr="00F95F6D">
              <w:rPr>
                <w:noProof/>
                <w:webHidden/>
                <w:sz w:val="20"/>
              </w:rPr>
              <w:t>29</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23" w:history="1">
            <w:r w:rsidRPr="00F95F6D">
              <w:rPr>
                <w:rStyle w:val="Hyperlink"/>
                <w:rFonts w:hAnsi="Calibri"/>
                <w:noProof/>
                <w:kern w:val="24"/>
                <w:sz w:val="20"/>
              </w:rPr>
              <w:t>Developing areas in eastern Brantley County along the Satilla River and Glynn County Line.</w:t>
            </w:r>
            <w:r w:rsidRPr="00F95F6D">
              <w:rPr>
                <w:noProof/>
                <w:webHidden/>
                <w:sz w:val="20"/>
              </w:rPr>
              <w:tab/>
            </w:r>
            <w:r w:rsidRPr="00F95F6D">
              <w:rPr>
                <w:noProof/>
                <w:webHidden/>
                <w:sz w:val="20"/>
              </w:rPr>
              <w:fldChar w:fldCharType="begin"/>
            </w:r>
            <w:r w:rsidRPr="00F95F6D">
              <w:rPr>
                <w:noProof/>
                <w:webHidden/>
                <w:sz w:val="20"/>
              </w:rPr>
              <w:instrText xml:space="preserve"> PAGEREF _Toc444614923 \h </w:instrText>
            </w:r>
            <w:r w:rsidRPr="00F95F6D">
              <w:rPr>
                <w:noProof/>
                <w:webHidden/>
                <w:sz w:val="20"/>
              </w:rPr>
            </w:r>
            <w:r w:rsidRPr="00F95F6D">
              <w:rPr>
                <w:noProof/>
                <w:webHidden/>
                <w:sz w:val="20"/>
              </w:rPr>
              <w:fldChar w:fldCharType="separate"/>
            </w:r>
            <w:r w:rsidRPr="00F95F6D">
              <w:rPr>
                <w:noProof/>
                <w:webHidden/>
                <w:sz w:val="20"/>
              </w:rPr>
              <w:t>29</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24" w:history="1">
            <w:r w:rsidRPr="00F95F6D">
              <w:rPr>
                <w:rStyle w:val="Hyperlink"/>
                <w:rFonts w:eastAsia="Calibri" w:hAnsi="Calibri" w:cs="Times New Roman"/>
                <w:noProof/>
                <w:kern w:val="24"/>
                <w:sz w:val="20"/>
              </w:rPr>
              <w:t>GA 121 – from Folkston city limits south to the Florida border.</w:t>
            </w:r>
            <w:r w:rsidRPr="00F95F6D">
              <w:rPr>
                <w:noProof/>
                <w:webHidden/>
                <w:sz w:val="20"/>
              </w:rPr>
              <w:tab/>
            </w:r>
            <w:r w:rsidRPr="00F95F6D">
              <w:rPr>
                <w:noProof/>
                <w:webHidden/>
                <w:sz w:val="20"/>
              </w:rPr>
              <w:fldChar w:fldCharType="begin"/>
            </w:r>
            <w:r w:rsidRPr="00F95F6D">
              <w:rPr>
                <w:noProof/>
                <w:webHidden/>
                <w:sz w:val="20"/>
              </w:rPr>
              <w:instrText xml:space="preserve"> PAGEREF _Toc444614924 \h </w:instrText>
            </w:r>
            <w:r w:rsidRPr="00F95F6D">
              <w:rPr>
                <w:noProof/>
                <w:webHidden/>
                <w:sz w:val="20"/>
              </w:rPr>
            </w:r>
            <w:r w:rsidRPr="00F95F6D">
              <w:rPr>
                <w:noProof/>
                <w:webHidden/>
                <w:sz w:val="20"/>
              </w:rPr>
              <w:fldChar w:fldCharType="separate"/>
            </w:r>
            <w:r w:rsidRPr="00F95F6D">
              <w:rPr>
                <w:noProof/>
                <w:webHidden/>
                <w:sz w:val="20"/>
              </w:rPr>
              <w:t>30</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25" w:history="1">
            <w:r w:rsidRPr="00F95F6D">
              <w:rPr>
                <w:rStyle w:val="Hyperlink"/>
                <w:noProof/>
                <w:sz w:val="20"/>
              </w:rPr>
              <w:t>Areas of Rapid Development</w:t>
            </w:r>
            <w:r w:rsidRPr="00F95F6D">
              <w:rPr>
                <w:noProof/>
                <w:webHidden/>
                <w:sz w:val="20"/>
              </w:rPr>
              <w:tab/>
            </w:r>
            <w:r w:rsidRPr="00F95F6D">
              <w:rPr>
                <w:noProof/>
                <w:webHidden/>
                <w:sz w:val="20"/>
              </w:rPr>
              <w:fldChar w:fldCharType="begin"/>
            </w:r>
            <w:r w:rsidRPr="00F95F6D">
              <w:rPr>
                <w:noProof/>
                <w:webHidden/>
                <w:sz w:val="20"/>
              </w:rPr>
              <w:instrText xml:space="preserve"> PAGEREF _Toc444614925 \h </w:instrText>
            </w:r>
            <w:r w:rsidRPr="00F95F6D">
              <w:rPr>
                <w:noProof/>
                <w:webHidden/>
                <w:sz w:val="20"/>
              </w:rPr>
            </w:r>
            <w:r w:rsidRPr="00F95F6D">
              <w:rPr>
                <w:noProof/>
                <w:webHidden/>
                <w:sz w:val="20"/>
              </w:rPr>
              <w:fldChar w:fldCharType="separate"/>
            </w:r>
            <w:r w:rsidRPr="00F95F6D">
              <w:rPr>
                <w:noProof/>
                <w:webHidden/>
                <w:sz w:val="20"/>
              </w:rPr>
              <w:t>31</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26" w:history="1">
            <w:r w:rsidRPr="00F95F6D">
              <w:rPr>
                <w:rStyle w:val="Hyperlink"/>
                <w:rFonts w:ascii="Calibri" w:eastAsia="Calibri" w:hAnsi="Calibri" w:cs="TimesNewRoman"/>
                <w:noProof/>
                <w:kern w:val="24"/>
                <w:sz w:val="20"/>
              </w:rPr>
              <w:t>Douglas Perimeter.</w:t>
            </w:r>
            <w:r w:rsidRPr="00F95F6D">
              <w:rPr>
                <w:noProof/>
                <w:webHidden/>
                <w:sz w:val="20"/>
              </w:rPr>
              <w:tab/>
            </w:r>
            <w:r w:rsidRPr="00F95F6D">
              <w:rPr>
                <w:noProof/>
                <w:webHidden/>
                <w:sz w:val="20"/>
              </w:rPr>
              <w:fldChar w:fldCharType="begin"/>
            </w:r>
            <w:r w:rsidRPr="00F95F6D">
              <w:rPr>
                <w:noProof/>
                <w:webHidden/>
                <w:sz w:val="20"/>
              </w:rPr>
              <w:instrText xml:space="preserve"> PAGEREF _Toc444614926 \h </w:instrText>
            </w:r>
            <w:r w:rsidRPr="00F95F6D">
              <w:rPr>
                <w:noProof/>
                <w:webHidden/>
                <w:sz w:val="20"/>
              </w:rPr>
            </w:r>
            <w:r w:rsidRPr="00F95F6D">
              <w:rPr>
                <w:noProof/>
                <w:webHidden/>
                <w:sz w:val="20"/>
              </w:rPr>
              <w:fldChar w:fldCharType="separate"/>
            </w:r>
            <w:r w:rsidRPr="00F95F6D">
              <w:rPr>
                <w:noProof/>
                <w:webHidden/>
                <w:sz w:val="20"/>
              </w:rPr>
              <w:t>31</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27" w:history="1">
            <w:r w:rsidRPr="00F95F6D">
              <w:rPr>
                <w:rStyle w:val="Hyperlink"/>
                <w:rFonts w:eastAsia="Calibri" w:hAnsi="Calibri" w:cs="TimesNewRoman,Italic"/>
                <w:noProof/>
                <w:kern w:val="24"/>
                <w:sz w:val="20"/>
              </w:rPr>
              <w:t>Bacon County Blueberry Plantation.</w:t>
            </w:r>
            <w:r w:rsidRPr="00F95F6D">
              <w:rPr>
                <w:noProof/>
                <w:webHidden/>
                <w:sz w:val="20"/>
              </w:rPr>
              <w:tab/>
            </w:r>
            <w:r w:rsidRPr="00F95F6D">
              <w:rPr>
                <w:noProof/>
                <w:webHidden/>
                <w:sz w:val="20"/>
              </w:rPr>
              <w:fldChar w:fldCharType="begin"/>
            </w:r>
            <w:r w:rsidRPr="00F95F6D">
              <w:rPr>
                <w:noProof/>
                <w:webHidden/>
                <w:sz w:val="20"/>
              </w:rPr>
              <w:instrText xml:space="preserve"> PAGEREF _Toc444614927 \h </w:instrText>
            </w:r>
            <w:r w:rsidRPr="00F95F6D">
              <w:rPr>
                <w:noProof/>
                <w:webHidden/>
                <w:sz w:val="20"/>
              </w:rPr>
            </w:r>
            <w:r w:rsidRPr="00F95F6D">
              <w:rPr>
                <w:noProof/>
                <w:webHidden/>
                <w:sz w:val="20"/>
              </w:rPr>
              <w:fldChar w:fldCharType="separate"/>
            </w:r>
            <w:r w:rsidRPr="00F95F6D">
              <w:rPr>
                <w:noProof/>
                <w:webHidden/>
                <w:sz w:val="20"/>
              </w:rPr>
              <w:t>32</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28" w:history="1">
            <w:r w:rsidRPr="00F95F6D">
              <w:rPr>
                <w:rStyle w:val="Hyperlink"/>
                <w:rFonts w:hAnsi="Calibri"/>
                <w:noProof/>
                <w:kern w:val="24"/>
                <w:sz w:val="20"/>
              </w:rPr>
              <w:t>Ben Hill County Airport/Industrial Area and South Corridor.</w:t>
            </w:r>
            <w:r w:rsidRPr="00F95F6D">
              <w:rPr>
                <w:noProof/>
                <w:webHidden/>
                <w:sz w:val="20"/>
              </w:rPr>
              <w:tab/>
            </w:r>
            <w:r w:rsidRPr="00F95F6D">
              <w:rPr>
                <w:noProof/>
                <w:webHidden/>
                <w:sz w:val="20"/>
              </w:rPr>
              <w:fldChar w:fldCharType="begin"/>
            </w:r>
            <w:r w:rsidRPr="00F95F6D">
              <w:rPr>
                <w:noProof/>
                <w:webHidden/>
                <w:sz w:val="20"/>
              </w:rPr>
              <w:instrText xml:space="preserve"> PAGEREF _Toc444614928 \h </w:instrText>
            </w:r>
            <w:r w:rsidRPr="00F95F6D">
              <w:rPr>
                <w:noProof/>
                <w:webHidden/>
                <w:sz w:val="20"/>
              </w:rPr>
            </w:r>
            <w:r w:rsidRPr="00F95F6D">
              <w:rPr>
                <w:noProof/>
                <w:webHidden/>
                <w:sz w:val="20"/>
              </w:rPr>
              <w:fldChar w:fldCharType="separate"/>
            </w:r>
            <w:r w:rsidRPr="00F95F6D">
              <w:rPr>
                <w:noProof/>
                <w:webHidden/>
                <w:sz w:val="20"/>
              </w:rPr>
              <w:t>33</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29" w:history="1">
            <w:r w:rsidRPr="00F95F6D">
              <w:rPr>
                <w:rStyle w:val="Hyperlink"/>
                <w:rFonts w:eastAsia="Calibri" w:hAnsi="Calibri" w:cs="Arial"/>
                <w:noProof/>
                <w:kern w:val="24"/>
                <w:sz w:val="20"/>
              </w:rPr>
              <w:t>Troupeville Community.</w:t>
            </w:r>
            <w:r w:rsidRPr="00F95F6D">
              <w:rPr>
                <w:noProof/>
                <w:webHidden/>
                <w:sz w:val="20"/>
              </w:rPr>
              <w:tab/>
            </w:r>
            <w:r w:rsidRPr="00F95F6D">
              <w:rPr>
                <w:noProof/>
                <w:webHidden/>
                <w:sz w:val="20"/>
              </w:rPr>
              <w:fldChar w:fldCharType="begin"/>
            </w:r>
            <w:r w:rsidRPr="00F95F6D">
              <w:rPr>
                <w:noProof/>
                <w:webHidden/>
                <w:sz w:val="20"/>
              </w:rPr>
              <w:instrText xml:space="preserve"> PAGEREF _Toc444614929 \h </w:instrText>
            </w:r>
            <w:r w:rsidRPr="00F95F6D">
              <w:rPr>
                <w:noProof/>
                <w:webHidden/>
                <w:sz w:val="20"/>
              </w:rPr>
            </w:r>
            <w:r w:rsidRPr="00F95F6D">
              <w:rPr>
                <w:noProof/>
                <w:webHidden/>
                <w:sz w:val="20"/>
              </w:rPr>
              <w:fldChar w:fldCharType="separate"/>
            </w:r>
            <w:r w:rsidRPr="00F95F6D">
              <w:rPr>
                <w:noProof/>
                <w:webHidden/>
                <w:sz w:val="20"/>
              </w:rPr>
              <w:t>34</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30" w:history="1">
            <w:r w:rsidRPr="00F95F6D">
              <w:rPr>
                <w:rStyle w:val="Hyperlink"/>
                <w:rFonts w:eastAsia="Calibri" w:hAnsi="Calibri" w:cs="Arial"/>
                <w:noProof/>
                <w:kern w:val="24"/>
                <w:sz w:val="20"/>
              </w:rPr>
              <w:t>Western Lanier County/Banks Lake NWR.</w:t>
            </w:r>
            <w:r w:rsidRPr="00F95F6D">
              <w:rPr>
                <w:noProof/>
                <w:webHidden/>
                <w:sz w:val="20"/>
              </w:rPr>
              <w:tab/>
            </w:r>
            <w:r w:rsidRPr="00F95F6D">
              <w:rPr>
                <w:noProof/>
                <w:webHidden/>
                <w:sz w:val="20"/>
              </w:rPr>
              <w:fldChar w:fldCharType="begin"/>
            </w:r>
            <w:r w:rsidRPr="00F95F6D">
              <w:rPr>
                <w:noProof/>
                <w:webHidden/>
                <w:sz w:val="20"/>
              </w:rPr>
              <w:instrText xml:space="preserve"> PAGEREF _Toc444614930 \h </w:instrText>
            </w:r>
            <w:r w:rsidRPr="00F95F6D">
              <w:rPr>
                <w:noProof/>
                <w:webHidden/>
                <w:sz w:val="20"/>
              </w:rPr>
            </w:r>
            <w:r w:rsidRPr="00F95F6D">
              <w:rPr>
                <w:noProof/>
                <w:webHidden/>
                <w:sz w:val="20"/>
              </w:rPr>
              <w:fldChar w:fldCharType="separate"/>
            </w:r>
            <w:r w:rsidRPr="00F95F6D">
              <w:rPr>
                <w:noProof/>
                <w:webHidden/>
                <w:sz w:val="20"/>
              </w:rPr>
              <w:t>35</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31" w:history="1">
            <w:r w:rsidRPr="00F95F6D">
              <w:rPr>
                <w:rStyle w:val="Hyperlink"/>
                <w:rFonts w:ascii="Calibri" w:eastAsia="Calibri" w:hAnsi="Calibri" w:cs="Times New Roman"/>
                <w:noProof/>
                <w:kern w:val="24"/>
                <w:sz w:val="20"/>
              </w:rPr>
              <w:t>Downtown Waycross.</w:t>
            </w:r>
            <w:r w:rsidRPr="00F95F6D">
              <w:rPr>
                <w:noProof/>
                <w:webHidden/>
                <w:sz w:val="20"/>
              </w:rPr>
              <w:tab/>
            </w:r>
            <w:r w:rsidRPr="00F95F6D">
              <w:rPr>
                <w:noProof/>
                <w:webHidden/>
                <w:sz w:val="20"/>
              </w:rPr>
              <w:fldChar w:fldCharType="begin"/>
            </w:r>
            <w:r w:rsidRPr="00F95F6D">
              <w:rPr>
                <w:noProof/>
                <w:webHidden/>
                <w:sz w:val="20"/>
              </w:rPr>
              <w:instrText xml:space="preserve"> PAGEREF _Toc444614931 \h </w:instrText>
            </w:r>
            <w:r w:rsidRPr="00F95F6D">
              <w:rPr>
                <w:noProof/>
                <w:webHidden/>
                <w:sz w:val="20"/>
              </w:rPr>
            </w:r>
            <w:r w:rsidRPr="00F95F6D">
              <w:rPr>
                <w:noProof/>
                <w:webHidden/>
                <w:sz w:val="20"/>
              </w:rPr>
              <w:fldChar w:fldCharType="separate"/>
            </w:r>
            <w:r w:rsidRPr="00F95F6D">
              <w:rPr>
                <w:noProof/>
                <w:webHidden/>
                <w:sz w:val="20"/>
              </w:rPr>
              <w:t>36</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32" w:history="1">
            <w:r w:rsidRPr="00F95F6D">
              <w:rPr>
                <w:rStyle w:val="Hyperlink"/>
                <w:noProof/>
                <w:sz w:val="20"/>
              </w:rPr>
              <w:t>Areas of Significant Disinvestment</w:t>
            </w:r>
            <w:r w:rsidRPr="00F95F6D">
              <w:rPr>
                <w:noProof/>
                <w:webHidden/>
                <w:sz w:val="20"/>
              </w:rPr>
              <w:tab/>
            </w:r>
            <w:r w:rsidRPr="00F95F6D">
              <w:rPr>
                <w:noProof/>
                <w:webHidden/>
                <w:sz w:val="20"/>
              </w:rPr>
              <w:fldChar w:fldCharType="begin"/>
            </w:r>
            <w:r w:rsidRPr="00F95F6D">
              <w:rPr>
                <w:noProof/>
                <w:webHidden/>
                <w:sz w:val="20"/>
              </w:rPr>
              <w:instrText xml:space="preserve"> PAGEREF _Toc444614932 \h </w:instrText>
            </w:r>
            <w:r w:rsidRPr="00F95F6D">
              <w:rPr>
                <w:noProof/>
                <w:webHidden/>
                <w:sz w:val="20"/>
              </w:rPr>
            </w:r>
            <w:r w:rsidRPr="00F95F6D">
              <w:rPr>
                <w:noProof/>
                <w:webHidden/>
                <w:sz w:val="20"/>
              </w:rPr>
              <w:fldChar w:fldCharType="separate"/>
            </w:r>
            <w:r w:rsidRPr="00F95F6D">
              <w:rPr>
                <w:noProof/>
                <w:webHidden/>
                <w:sz w:val="20"/>
              </w:rPr>
              <w:t>37</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33" w:history="1">
            <w:r w:rsidRPr="00F95F6D">
              <w:rPr>
                <w:rStyle w:val="Hyperlink"/>
                <w:rFonts w:ascii="Calibri" w:eastAsia="Calibri" w:hAnsi="Calibri" w:cs="TimesNewRoman,Bold"/>
                <w:noProof/>
                <w:kern w:val="24"/>
                <w:sz w:val="20"/>
              </w:rPr>
              <w:t>Oak Park Deterioration.</w:t>
            </w:r>
            <w:r w:rsidRPr="00F95F6D">
              <w:rPr>
                <w:noProof/>
                <w:webHidden/>
                <w:sz w:val="20"/>
              </w:rPr>
              <w:tab/>
            </w:r>
            <w:r w:rsidRPr="00F95F6D">
              <w:rPr>
                <w:noProof/>
                <w:webHidden/>
                <w:sz w:val="20"/>
              </w:rPr>
              <w:fldChar w:fldCharType="begin"/>
            </w:r>
            <w:r w:rsidRPr="00F95F6D">
              <w:rPr>
                <w:noProof/>
                <w:webHidden/>
                <w:sz w:val="20"/>
              </w:rPr>
              <w:instrText xml:space="preserve"> PAGEREF _Toc444614933 \h </w:instrText>
            </w:r>
            <w:r w:rsidRPr="00F95F6D">
              <w:rPr>
                <w:noProof/>
                <w:webHidden/>
                <w:sz w:val="20"/>
              </w:rPr>
            </w:r>
            <w:r w:rsidRPr="00F95F6D">
              <w:rPr>
                <w:noProof/>
                <w:webHidden/>
                <w:sz w:val="20"/>
              </w:rPr>
              <w:fldChar w:fldCharType="separate"/>
            </w:r>
            <w:r w:rsidRPr="00F95F6D">
              <w:rPr>
                <w:noProof/>
                <w:webHidden/>
                <w:sz w:val="20"/>
              </w:rPr>
              <w:t>37</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34" w:history="1">
            <w:r w:rsidRPr="00F95F6D">
              <w:rPr>
                <w:rStyle w:val="Hyperlink"/>
                <w:noProof/>
                <w:sz w:val="20"/>
              </w:rPr>
              <w:t>Military Installation – Moody Air Force Base and Surrounding Area</w:t>
            </w:r>
            <w:r w:rsidRPr="00F95F6D">
              <w:rPr>
                <w:noProof/>
                <w:webHidden/>
                <w:sz w:val="20"/>
              </w:rPr>
              <w:tab/>
            </w:r>
            <w:r w:rsidRPr="00F95F6D">
              <w:rPr>
                <w:noProof/>
                <w:webHidden/>
                <w:sz w:val="20"/>
              </w:rPr>
              <w:fldChar w:fldCharType="begin"/>
            </w:r>
            <w:r w:rsidRPr="00F95F6D">
              <w:rPr>
                <w:noProof/>
                <w:webHidden/>
                <w:sz w:val="20"/>
              </w:rPr>
              <w:instrText xml:space="preserve"> PAGEREF _Toc444614934 \h </w:instrText>
            </w:r>
            <w:r w:rsidRPr="00F95F6D">
              <w:rPr>
                <w:noProof/>
                <w:webHidden/>
                <w:sz w:val="20"/>
              </w:rPr>
            </w:r>
            <w:r w:rsidRPr="00F95F6D">
              <w:rPr>
                <w:noProof/>
                <w:webHidden/>
                <w:sz w:val="20"/>
              </w:rPr>
              <w:fldChar w:fldCharType="separate"/>
            </w:r>
            <w:r w:rsidRPr="00F95F6D">
              <w:rPr>
                <w:noProof/>
                <w:webHidden/>
                <w:sz w:val="20"/>
              </w:rPr>
              <w:t>38</w:t>
            </w:r>
            <w:r w:rsidRPr="00F95F6D">
              <w:rPr>
                <w:noProof/>
                <w:webHidden/>
                <w:sz w:val="20"/>
              </w:rPr>
              <w:fldChar w:fldCharType="end"/>
            </w:r>
          </w:hyperlink>
        </w:p>
        <w:p w:rsidR="00F95F6D" w:rsidRPr="00F95F6D" w:rsidRDefault="00F95F6D">
          <w:pPr>
            <w:pStyle w:val="TOC3"/>
            <w:tabs>
              <w:tab w:val="right" w:leader="dot" w:pos="9350"/>
            </w:tabs>
            <w:rPr>
              <w:rFonts w:eastAsiaTheme="minorEastAsia"/>
              <w:noProof/>
              <w:sz w:val="20"/>
            </w:rPr>
          </w:pPr>
          <w:hyperlink w:anchor="_Toc444614935" w:history="1">
            <w:r w:rsidRPr="00F95F6D">
              <w:rPr>
                <w:rStyle w:val="Hyperlink"/>
                <w:rFonts w:eastAsia="Calibri" w:hAnsi="Calibri" w:cs="Times New Roman"/>
                <w:noProof/>
                <w:kern w:val="24"/>
                <w:sz w:val="20"/>
              </w:rPr>
              <w:t>Moody Activity Area.</w:t>
            </w:r>
            <w:r w:rsidRPr="00F95F6D">
              <w:rPr>
                <w:noProof/>
                <w:webHidden/>
                <w:sz w:val="20"/>
              </w:rPr>
              <w:tab/>
            </w:r>
            <w:r w:rsidRPr="00F95F6D">
              <w:rPr>
                <w:noProof/>
                <w:webHidden/>
                <w:sz w:val="20"/>
              </w:rPr>
              <w:fldChar w:fldCharType="begin"/>
            </w:r>
            <w:r w:rsidRPr="00F95F6D">
              <w:rPr>
                <w:noProof/>
                <w:webHidden/>
                <w:sz w:val="20"/>
              </w:rPr>
              <w:instrText xml:space="preserve"> PAGEREF _Toc444614935 \h </w:instrText>
            </w:r>
            <w:r w:rsidRPr="00F95F6D">
              <w:rPr>
                <w:noProof/>
                <w:webHidden/>
                <w:sz w:val="20"/>
              </w:rPr>
            </w:r>
            <w:r w:rsidRPr="00F95F6D">
              <w:rPr>
                <w:noProof/>
                <w:webHidden/>
                <w:sz w:val="20"/>
              </w:rPr>
              <w:fldChar w:fldCharType="separate"/>
            </w:r>
            <w:r w:rsidRPr="00F95F6D">
              <w:rPr>
                <w:noProof/>
                <w:webHidden/>
                <w:sz w:val="20"/>
              </w:rPr>
              <w:t>38</w:t>
            </w:r>
            <w:r w:rsidRPr="00F95F6D">
              <w:rPr>
                <w:noProof/>
                <w:webHidden/>
                <w:sz w:val="20"/>
              </w:rPr>
              <w:fldChar w:fldCharType="end"/>
            </w:r>
          </w:hyperlink>
        </w:p>
        <w:p w:rsidR="00F95F6D" w:rsidRPr="00F95F6D" w:rsidRDefault="00F95F6D">
          <w:pPr>
            <w:pStyle w:val="TOC1"/>
            <w:tabs>
              <w:tab w:val="right" w:leader="dot" w:pos="9350"/>
            </w:tabs>
            <w:rPr>
              <w:rFonts w:eastAsiaTheme="minorEastAsia"/>
              <w:noProof/>
              <w:sz w:val="20"/>
            </w:rPr>
          </w:pPr>
          <w:hyperlink w:anchor="_Toc444614936" w:history="1">
            <w:r w:rsidRPr="00F95F6D">
              <w:rPr>
                <w:rStyle w:val="Hyperlink"/>
                <w:noProof/>
                <w:sz w:val="20"/>
              </w:rPr>
              <w:t>Evaluation and Monitoring</w:t>
            </w:r>
            <w:r w:rsidRPr="00F95F6D">
              <w:rPr>
                <w:noProof/>
                <w:webHidden/>
                <w:sz w:val="20"/>
              </w:rPr>
              <w:tab/>
            </w:r>
            <w:r w:rsidRPr="00F95F6D">
              <w:rPr>
                <w:noProof/>
                <w:webHidden/>
                <w:sz w:val="20"/>
              </w:rPr>
              <w:fldChar w:fldCharType="begin"/>
            </w:r>
            <w:r w:rsidRPr="00F95F6D">
              <w:rPr>
                <w:noProof/>
                <w:webHidden/>
                <w:sz w:val="20"/>
              </w:rPr>
              <w:instrText xml:space="preserve"> PAGEREF _Toc444614936 \h </w:instrText>
            </w:r>
            <w:r w:rsidRPr="00F95F6D">
              <w:rPr>
                <w:noProof/>
                <w:webHidden/>
                <w:sz w:val="20"/>
              </w:rPr>
            </w:r>
            <w:r w:rsidRPr="00F95F6D">
              <w:rPr>
                <w:noProof/>
                <w:webHidden/>
                <w:sz w:val="20"/>
              </w:rPr>
              <w:fldChar w:fldCharType="separate"/>
            </w:r>
            <w:r w:rsidRPr="00F95F6D">
              <w:rPr>
                <w:noProof/>
                <w:webHidden/>
                <w:sz w:val="20"/>
              </w:rPr>
              <w:t>39</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37" w:history="1">
            <w:r w:rsidRPr="00F95F6D">
              <w:rPr>
                <w:rStyle w:val="Hyperlink"/>
                <w:noProof/>
                <w:sz w:val="20"/>
              </w:rPr>
              <w:t>Evaluation &amp; Monitoring Activities from July 1, 2015 to Present</w:t>
            </w:r>
            <w:r w:rsidRPr="00F95F6D">
              <w:rPr>
                <w:noProof/>
                <w:webHidden/>
                <w:sz w:val="20"/>
              </w:rPr>
              <w:tab/>
            </w:r>
            <w:r w:rsidRPr="00F95F6D">
              <w:rPr>
                <w:noProof/>
                <w:webHidden/>
                <w:sz w:val="20"/>
              </w:rPr>
              <w:fldChar w:fldCharType="begin"/>
            </w:r>
            <w:r w:rsidRPr="00F95F6D">
              <w:rPr>
                <w:noProof/>
                <w:webHidden/>
                <w:sz w:val="20"/>
              </w:rPr>
              <w:instrText xml:space="preserve"> PAGEREF _Toc444614937 \h </w:instrText>
            </w:r>
            <w:r w:rsidRPr="00F95F6D">
              <w:rPr>
                <w:noProof/>
                <w:webHidden/>
                <w:sz w:val="20"/>
              </w:rPr>
            </w:r>
            <w:r w:rsidRPr="00F95F6D">
              <w:rPr>
                <w:noProof/>
                <w:webHidden/>
                <w:sz w:val="20"/>
              </w:rPr>
              <w:fldChar w:fldCharType="separate"/>
            </w:r>
            <w:r w:rsidRPr="00F95F6D">
              <w:rPr>
                <w:noProof/>
                <w:webHidden/>
                <w:sz w:val="20"/>
              </w:rPr>
              <w:t>39</w:t>
            </w:r>
            <w:r w:rsidRPr="00F95F6D">
              <w:rPr>
                <w:noProof/>
                <w:webHidden/>
                <w:sz w:val="20"/>
              </w:rPr>
              <w:fldChar w:fldCharType="end"/>
            </w:r>
          </w:hyperlink>
        </w:p>
        <w:p w:rsidR="00F95F6D" w:rsidRPr="00F95F6D" w:rsidRDefault="00F95F6D">
          <w:pPr>
            <w:pStyle w:val="TOC2"/>
            <w:tabs>
              <w:tab w:val="right" w:leader="dot" w:pos="9350"/>
            </w:tabs>
            <w:rPr>
              <w:rFonts w:eastAsiaTheme="minorEastAsia"/>
              <w:noProof/>
              <w:sz w:val="20"/>
            </w:rPr>
          </w:pPr>
          <w:hyperlink w:anchor="_Toc444614938" w:history="1">
            <w:r w:rsidRPr="00F95F6D">
              <w:rPr>
                <w:rStyle w:val="Hyperlink"/>
                <w:noProof/>
                <w:sz w:val="20"/>
              </w:rPr>
              <w:t>3 year Evaluation &amp; Monitoring of Local Government Performance Measures</w:t>
            </w:r>
            <w:r w:rsidRPr="00F95F6D">
              <w:rPr>
                <w:noProof/>
                <w:webHidden/>
                <w:sz w:val="20"/>
              </w:rPr>
              <w:tab/>
            </w:r>
            <w:r w:rsidRPr="00F95F6D">
              <w:rPr>
                <w:noProof/>
                <w:webHidden/>
                <w:sz w:val="20"/>
              </w:rPr>
              <w:fldChar w:fldCharType="begin"/>
            </w:r>
            <w:r w:rsidRPr="00F95F6D">
              <w:rPr>
                <w:noProof/>
                <w:webHidden/>
                <w:sz w:val="20"/>
              </w:rPr>
              <w:instrText xml:space="preserve"> PAGEREF _Toc444614938 \h </w:instrText>
            </w:r>
            <w:r w:rsidRPr="00F95F6D">
              <w:rPr>
                <w:noProof/>
                <w:webHidden/>
                <w:sz w:val="20"/>
              </w:rPr>
            </w:r>
            <w:r w:rsidRPr="00F95F6D">
              <w:rPr>
                <w:noProof/>
                <w:webHidden/>
                <w:sz w:val="20"/>
              </w:rPr>
              <w:fldChar w:fldCharType="separate"/>
            </w:r>
            <w:r w:rsidRPr="00F95F6D">
              <w:rPr>
                <w:noProof/>
                <w:webHidden/>
                <w:sz w:val="20"/>
              </w:rPr>
              <w:t>40</w:t>
            </w:r>
            <w:r w:rsidRPr="00F95F6D">
              <w:rPr>
                <w:noProof/>
                <w:webHidden/>
                <w:sz w:val="20"/>
              </w:rPr>
              <w:fldChar w:fldCharType="end"/>
            </w:r>
          </w:hyperlink>
        </w:p>
        <w:p w:rsidR="00F95F6D" w:rsidRPr="00F95F6D" w:rsidRDefault="00F95F6D">
          <w:pPr>
            <w:pStyle w:val="TOC1"/>
            <w:tabs>
              <w:tab w:val="right" w:leader="dot" w:pos="9350"/>
            </w:tabs>
            <w:rPr>
              <w:rFonts w:eastAsiaTheme="minorEastAsia"/>
              <w:noProof/>
              <w:sz w:val="20"/>
            </w:rPr>
          </w:pPr>
          <w:hyperlink w:anchor="_Toc444614939" w:history="1">
            <w:r w:rsidRPr="00F95F6D">
              <w:rPr>
                <w:rStyle w:val="Hyperlink"/>
                <w:rFonts w:hAnsi="Calibri"/>
                <w:bCs/>
                <w:noProof/>
                <w:kern w:val="24"/>
                <w:sz w:val="20"/>
              </w:rPr>
              <w:t>Local Government/Stakeholder Survey-Interview-Visit Dates</w:t>
            </w:r>
            <w:r w:rsidRPr="00F95F6D">
              <w:rPr>
                <w:noProof/>
                <w:webHidden/>
                <w:sz w:val="20"/>
              </w:rPr>
              <w:tab/>
            </w:r>
            <w:r w:rsidRPr="00F95F6D">
              <w:rPr>
                <w:noProof/>
                <w:webHidden/>
                <w:sz w:val="20"/>
              </w:rPr>
              <w:fldChar w:fldCharType="begin"/>
            </w:r>
            <w:r w:rsidRPr="00F95F6D">
              <w:rPr>
                <w:noProof/>
                <w:webHidden/>
                <w:sz w:val="20"/>
              </w:rPr>
              <w:instrText xml:space="preserve"> PAGEREF _Toc444614939 \h </w:instrText>
            </w:r>
            <w:r w:rsidRPr="00F95F6D">
              <w:rPr>
                <w:noProof/>
                <w:webHidden/>
                <w:sz w:val="20"/>
              </w:rPr>
            </w:r>
            <w:r w:rsidRPr="00F95F6D">
              <w:rPr>
                <w:noProof/>
                <w:webHidden/>
                <w:sz w:val="20"/>
              </w:rPr>
              <w:fldChar w:fldCharType="separate"/>
            </w:r>
            <w:r w:rsidRPr="00F95F6D">
              <w:rPr>
                <w:noProof/>
                <w:webHidden/>
                <w:sz w:val="20"/>
              </w:rPr>
              <w:t>47</w:t>
            </w:r>
            <w:r w:rsidRPr="00F95F6D">
              <w:rPr>
                <w:noProof/>
                <w:webHidden/>
                <w:sz w:val="20"/>
              </w:rPr>
              <w:fldChar w:fldCharType="end"/>
            </w:r>
          </w:hyperlink>
        </w:p>
        <w:p w:rsidR="0089750C" w:rsidRDefault="0089750C">
          <w:r w:rsidRPr="00F95F6D">
            <w:rPr>
              <w:b/>
              <w:bCs/>
              <w:noProof/>
              <w:sz w:val="18"/>
            </w:rPr>
            <w:fldChar w:fldCharType="end"/>
          </w:r>
        </w:p>
      </w:sdtContent>
    </w:sdt>
    <w:p w:rsidR="00F80BF2" w:rsidRDefault="00F80BF2" w:rsidP="00F80BF2">
      <w:pPr>
        <w:jc w:val="center"/>
        <w:rPr>
          <w:sz w:val="28"/>
          <w:szCs w:val="28"/>
        </w:rPr>
      </w:pPr>
      <w:r>
        <w:rPr>
          <w:sz w:val="28"/>
          <w:szCs w:val="28"/>
        </w:rPr>
        <w:br/>
      </w:r>
    </w:p>
    <w:p w:rsidR="00F80BF2" w:rsidRDefault="00F80BF2">
      <w:pPr>
        <w:rPr>
          <w:sz w:val="28"/>
          <w:szCs w:val="28"/>
        </w:rPr>
      </w:pPr>
      <w:r>
        <w:rPr>
          <w:sz w:val="28"/>
          <w:szCs w:val="28"/>
        </w:rPr>
        <w:br w:type="page"/>
      </w:r>
    </w:p>
    <w:p w:rsidR="00F80BF2" w:rsidRPr="009C15E7" w:rsidRDefault="009C15E7" w:rsidP="0089750C">
      <w:pPr>
        <w:pStyle w:val="Heading1"/>
        <w:rPr>
          <w:rFonts w:eastAsia="Times New Roman" w:cs="Times New Roman"/>
          <w:noProof/>
          <w:sz w:val="24"/>
          <w:szCs w:val="24"/>
        </w:rPr>
      </w:pPr>
      <w:bookmarkStart w:id="1" w:name="_Toc444614902"/>
      <w:r w:rsidRPr="009C15E7">
        <w:rPr>
          <w:rFonts w:eastAsia="Times New Roman" w:cs="Times New Roman"/>
          <w:noProof/>
        </w:rPr>
        <w:lastRenderedPageBreak/>
        <w:t>Regional Work Program Report of Accomplishments</w:t>
      </w:r>
      <w:bookmarkEnd w:id="1"/>
    </w:p>
    <w:p w:rsidR="009C15E7" w:rsidRDefault="00404EB6"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 xml:space="preserve">1. </w:t>
      </w:r>
      <w:r w:rsidR="00E00CDA">
        <w:rPr>
          <w:rFonts w:eastAsia="Times New Roman" w:cs="Times New Roman"/>
          <w:noProof/>
          <w:sz w:val="24"/>
          <w:szCs w:val="24"/>
        </w:rPr>
        <w:t>The Southern Georgia Regional Commission completed and adopted its Regional Plan in April 2013. The following document contains the annually required update to the Regional Work Program</w:t>
      </w:r>
      <w:r w:rsidR="001268F2">
        <w:rPr>
          <w:rFonts w:eastAsia="Times New Roman" w:cs="Times New Roman"/>
          <w:noProof/>
          <w:sz w:val="24"/>
          <w:szCs w:val="24"/>
        </w:rPr>
        <w:t>,</w:t>
      </w:r>
      <w:r w:rsidR="00E00CDA">
        <w:rPr>
          <w:rFonts w:eastAsia="Times New Roman" w:cs="Times New Roman"/>
          <w:noProof/>
          <w:sz w:val="24"/>
          <w:szCs w:val="24"/>
        </w:rPr>
        <w:t xml:space="preserve"> including the report of accomplishments, the update to the </w:t>
      </w:r>
      <w:r>
        <w:rPr>
          <w:rFonts w:eastAsia="Times New Roman" w:cs="Times New Roman"/>
          <w:noProof/>
          <w:sz w:val="24"/>
          <w:szCs w:val="24"/>
        </w:rPr>
        <w:t xml:space="preserve">previous years’ </w:t>
      </w:r>
      <w:r w:rsidR="00E00CDA">
        <w:rPr>
          <w:rFonts w:eastAsia="Times New Roman" w:cs="Times New Roman"/>
          <w:noProof/>
          <w:sz w:val="24"/>
          <w:szCs w:val="24"/>
        </w:rPr>
        <w:t>work program, and the evaluation and monitoring report.</w:t>
      </w:r>
    </w:p>
    <w:p w:rsidR="00E00CDA" w:rsidRDefault="00E00CDA"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 xml:space="preserve">Regional Commission staff reviewed the </w:t>
      </w:r>
      <w:r w:rsidR="00404EB6">
        <w:rPr>
          <w:rFonts w:eastAsia="Times New Roman" w:cs="Times New Roman"/>
          <w:noProof/>
          <w:sz w:val="24"/>
          <w:szCs w:val="24"/>
        </w:rPr>
        <w:t>previous year’s (</w:t>
      </w:r>
      <w:r>
        <w:rPr>
          <w:rFonts w:eastAsia="Times New Roman" w:cs="Times New Roman"/>
          <w:noProof/>
          <w:sz w:val="24"/>
          <w:szCs w:val="24"/>
        </w:rPr>
        <w:t>20</w:t>
      </w:r>
      <w:r w:rsidR="000B09E8">
        <w:rPr>
          <w:rFonts w:eastAsia="Times New Roman" w:cs="Times New Roman"/>
          <w:noProof/>
          <w:sz w:val="24"/>
          <w:szCs w:val="24"/>
        </w:rPr>
        <w:t>15</w:t>
      </w:r>
      <w:r w:rsidR="00404EB6">
        <w:rPr>
          <w:rFonts w:eastAsia="Times New Roman" w:cs="Times New Roman"/>
          <w:noProof/>
          <w:sz w:val="24"/>
          <w:szCs w:val="24"/>
        </w:rPr>
        <w:t>)</w:t>
      </w:r>
      <w:r>
        <w:rPr>
          <w:rFonts w:eastAsia="Times New Roman" w:cs="Times New Roman"/>
          <w:noProof/>
          <w:sz w:val="24"/>
          <w:szCs w:val="24"/>
        </w:rPr>
        <w:t xml:space="preserve"> Regional Work Program and </w:t>
      </w:r>
      <w:r w:rsidR="00404EB6">
        <w:rPr>
          <w:rFonts w:eastAsia="Times New Roman" w:cs="Times New Roman"/>
          <w:noProof/>
          <w:sz w:val="24"/>
          <w:szCs w:val="24"/>
        </w:rPr>
        <w:t xml:space="preserve">for the Report of Accomplishment </w:t>
      </w:r>
      <w:r>
        <w:rPr>
          <w:rFonts w:eastAsia="Times New Roman" w:cs="Times New Roman"/>
          <w:noProof/>
          <w:sz w:val="24"/>
          <w:szCs w:val="24"/>
        </w:rPr>
        <w:t>classified all activities into the following categories:</w:t>
      </w:r>
    </w:p>
    <w:p w:rsidR="00E00CDA" w:rsidRDefault="000B09E8"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Have been Completed</w:t>
      </w:r>
    </w:p>
    <w:p w:rsidR="00E00CDA" w:rsidRDefault="000B09E8"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Are Currently Underway (including a completion date)</w:t>
      </w:r>
    </w:p>
    <w:p w:rsidR="00E00CDA" w:rsidRDefault="000B09E8"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 xml:space="preserve">Have been </w:t>
      </w:r>
      <w:r w:rsidR="00E00CDA">
        <w:rPr>
          <w:rFonts w:eastAsia="Times New Roman" w:cs="Times New Roman"/>
          <w:noProof/>
          <w:sz w:val="24"/>
          <w:szCs w:val="24"/>
        </w:rPr>
        <w:t xml:space="preserve">Postponed </w:t>
      </w:r>
    </w:p>
    <w:p w:rsidR="00E00CDA" w:rsidRDefault="000B09E8"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Have not been accomplished and are no longer activites intended to be undertaken</w:t>
      </w:r>
      <w:r w:rsidR="0022417F">
        <w:rPr>
          <w:rFonts w:eastAsia="Times New Roman" w:cs="Times New Roman"/>
          <w:noProof/>
          <w:sz w:val="24"/>
          <w:szCs w:val="24"/>
        </w:rPr>
        <w:t>.</w:t>
      </w:r>
    </w:p>
    <w:p w:rsidR="00E51BC3" w:rsidRDefault="00E51BC3"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SGRC has added a fifth category for its Update:</w:t>
      </w:r>
    </w:p>
    <w:p w:rsidR="00E51BC3" w:rsidRDefault="00E51BC3"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On Schedule (for those projects which have not been started, but which are on schedule)</w:t>
      </w:r>
    </w:p>
    <w:p w:rsidR="005B39C2" w:rsidRDefault="005B39C2"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 xml:space="preserve">In the following two tables, Report of Accomplishments and Regional Work Program Update, </w:t>
      </w:r>
    </w:p>
    <w:p w:rsidR="005B39C2" w:rsidRDefault="005B39C2" w:rsidP="009C15E7">
      <w:pPr>
        <w:shd w:val="clear" w:color="auto" w:fill="FFFFFF"/>
        <w:spacing w:before="100" w:beforeAutospacing="1" w:after="100" w:afterAutospacing="1" w:line="240" w:lineRule="auto"/>
        <w:ind w:left="-15"/>
        <w:rPr>
          <w:rFonts w:eastAsia="Times New Roman" w:cs="Times New Roman"/>
          <w:noProof/>
          <w:sz w:val="24"/>
          <w:szCs w:val="24"/>
        </w:rPr>
      </w:pPr>
      <w:r>
        <w:rPr>
          <w:rFonts w:eastAsia="Times New Roman" w:cs="Times New Roman"/>
          <w:noProof/>
          <w:sz w:val="24"/>
          <w:szCs w:val="24"/>
        </w:rPr>
        <w:t>*P &amp; C refer to planning and coordination activities; and * R refers to review activities.</w:t>
      </w:r>
    </w:p>
    <w:p w:rsidR="00E00CDA" w:rsidRDefault="00E00CDA" w:rsidP="009C15E7">
      <w:pPr>
        <w:shd w:val="clear" w:color="auto" w:fill="FFFFFF"/>
        <w:spacing w:before="100" w:beforeAutospacing="1" w:after="100" w:afterAutospacing="1" w:line="240" w:lineRule="auto"/>
        <w:ind w:left="-15"/>
        <w:rPr>
          <w:rFonts w:eastAsia="Times New Roman" w:cs="Times New Roman"/>
          <w:noProof/>
          <w:sz w:val="24"/>
          <w:szCs w:val="24"/>
        </w:rPr>
      </w:pPr>
    </w:p>
    <w:p w:rsidR="009C15E7" w:rsidRDefault="009C15E7">
      <w:pPr>
        <w:rPr>
          <w:rFonts w:eastAsia="Times New Roman" w:cs="Times New Roman"/>
          <w:noProof/>
          <w:sz w:val="24"/>
          <w:szCs w:val="24"/>
        </w:rPr>
      </w:pPr>
      <w:r>
        <w:rPr>
          <w:rFonts w:eastAsia="Times New Roman" w:cs="Times New Roman"/>
          <w:noProof/>
          <w:sz w:val="24"/>
          <w:szCs w:val="24"/>
        </w:rPr>
        <w:br w:type="page"/>
      </w:r>
    </w:p>
    <w:p w:rsidR="009C15E7" w:rsidRDefault="009C15E7" w:rsidP="009C15E7">
      <w:pPr>
        <w:shd w:val="clear" w:color="auto" w:fill="FFFFFF"/>
        <w:spacing w:before="100" w:beforeAutospacing="1" w:after="100" w:afterAutospacing="1" w:line="240" w:lineRule="auto"/>
        <w:ind w:left="-15"/>
        <w:rPr>
          <w:sz w:val="16"/>
          <w:szCs w:val="16"/>
        </w:rPr>
        <w:sectPr w:rsidR="009C15E7" w:rsidSect="00C67131">
          <w:footerReference w:type="default" r:id="rId12"/>
          <w:pgSz w:w="12240" w:h="15840"/>
          <w:pgMar w:top="1440" w:right="1440" w:bottom="1440" w:left="1440" w:header="720" w:footer="720" w:gutter="0"/>
          <w:pgNumType w:start="1"/>
          <w:cols w:space="720"/>
          <w:titlePg/>
          <w:docGrid w:linePitch="360"/>
        </w:sectPr>
      </w:pPr>
    </w:p>
    <w:p w:rsidR="009C15E7" w:rsidRDefault="009C15E7" w:rsidP="009C15E7">
      <w:pPr>
        <w:shd w:val="clear" w:color="auto" w:fill="FFFFFF"/>
        <w:spacing w:before="100" w:beforeAutospacing="1" w:after="100" w:afterAutospacing="1" w:line="240" w:lineRule="auto"/>
        <w:ind w:left="-15"/>
        <w:rPr>
          <w:sz w:val="16"/>
          <w:szCs w:val="16"/>
        </w:rPr>
      </w:pPr>
    </w:p>
    <w:tbl>
      <w:tblPr>
        <w:tblW w:w="13344" w:type="dxa"/>
        <w:tblCellMar>
          <w:left w:w="0" w:type="dxa"/>
          <w:right w:w="0" w:type="dxa"/>
        </w:tblCellMar>
        <w:tblLook w:val="0420" w:firstRow="1" w:lastRow="0" w:firstColumn="0" w:lastColumn="0" w:noHBand="0" w:noVBand="1"/>
      </w:tblPr>
      <w:tblGrid>
        <w:gridCol w:w="2385"/>
        <w:gridCol w:w="717"/>
        <w:gridCol w:w="865"/>
        <w:gridCol w:w="738"/>
        <w:gridCol w:w="738"/>
        <w:gridCol w:w="738"/>
        <w:gridCol w:w="738"/>
        <w:gridCol w:w="749"/>
        <w:gridCol w:w="1433"/>
        <w:gridCol w:w="1495"/>
        <w:gridCol w:w="1431"/>
        <w:gridCol w:w="1317"/>
      </w:tblGrid>
      <w:tr w:rsidR="00C97D54" w:rsidRPr="009C15E7" w:rsidTr="003D7B38">
        <w:trPr>
          <w:trHeight w:val="441"/>
        </w:trPr>
        <w:tc>
          <w:tcPr>
            <w:tcW w:w="13344" w:type="dxa"/>
            <w:gridSpan w:val="12"/>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C97D54" w:rsidRPr="009C15E7" w:rsidRDefault="00C97D54" w:rsidP="00C97D54">
            <w:pPr>
              <w:pStyle w:val="Heading2"/>
              <w:rPr>
                <w:rFonts w:ascii="Calibri" w:eastAsia="Times New Roman" w:hAnsi="Calibri" w:cs="Arial"/>
                <w:b w:val="0"/>
                <w:bCs w:val="0"/>
                <w:color w:val="FFFFFF" w:themeColor="light1"/>
                <w:kern w:val="24"/>
                <w:sz w:val="28"/>
                <w:szCs w:val="28"/>
              </w:rPr>
            </w:pPr>
            <w:bookmarkStart w:id="2" w:name="_Toc444614903"/>
            <w:r w:rsidRPr="009C15E7">
              <w:rPr>
                <w:rFonts w:ascii="Calibri" w:eastAsia="Times New Roman" w:hAnsi="Calibri" w:cs="Arial"/>
                <w:b w:val="0"/>
                <w:bCs w:val="0"/>
                <w:color w:val="FFFFFF" w:themeColor="light1"/>
                <w:kern w:val="24"/>
                <w:sz w:val="28"/>
                <w:szCs w:val="28"/>
              </w:rPr>
              <w:t>Economic Development</w:t>
            </w:r>
            <w:r>
              <w:rPr>
                <w:rFonts w:ascii="Calibri" w:eastAsia="Times New Roman" w:hAnsi="Calibri" w:cs="Arial"/>
                <w:b w:val="0"/>
                <w:bCs w:val="0"/>
                <w:color w:val="FFFFFF" w:themeColor="light1"/>
                <w:kern w:val="24"/>
                <w:sz w:val="28"/>
                <w:szCs w:val="28"/>
              </w:rPr>
              <w:t xml:space="preserve"> </w:t>
            </w:r>
            <w:r w:rsidRPr="00F95F6D">
              <w:rPr>
                <w:rFonts w:asciiTheme="minorHAnsi" w:hAnsiTheme="minorHAnsi"/>
                <w:b w:val="0"/>
                <w:color w:val="FFFFFF" w:themeColor="background1"/>
                <w:sz w:val="28"/>
                <w:szCs w:val="28"/>
              </w:rPr>
              <w:t>– Regional Work Program Report of Accomplishment</w:t>
            </w:r>
            <w:r w:rsidR="00D5439D" w:rsidRPr="00F95F6D">
              <w:rPr>
                <w:rFonts w:asciiTheme="minorHAnsi" w:hAnsiTheme="minorHAnsi"/>
                <w:b w:val="0"/>
                <w:color w:val="FFFFFF" w:themeColor="background1"/>
                <w:sz w:val="28"/>
                <w:szCs w:val="28"/>
              </w:rPr>
              <w:t>s</w:t>
            </w:r>
            <w:r w:rsidRPr="00F95F6D">
              <w:rPr>
                <w:rFonts w:asciiTheme="minorHAnsi" w:hAnsiTheme="minorHAnsi"/>
                <w:b w:val="0"/>
                <w:color w:val="FFFFFF" w:themeColor="background1"/>
                <w:sz w:val="28"/>
                <w:szCs w:val="28"/>
              </w:rPr>
              <w:t xml:space="preserve">  FY 2016 - 2020</w:t>
            </w:r>
            <w:bookmarkEnd w:id="2"/>
          </w:p>
        </w:tc>
      </w:tr>
      <w:tr w:rsidR="00C97D54" w:rsidRPr="009C15E7" w:rsidTr="00C97D54">
        <w:trPr>
          <w:trHeight w:val="597"/>
        </w:trPr>
        <w:tc>
          <w:tcPr>
            <w:tcW w:w="2385"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ACTIVITY</w:t>
            </w:r>
          </w:p>
        </w:tc>
        <w:tc>
          <w:tcPr>
            <w:tcW w:w="71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C97D54" w:rsidRPr="009C15E7" w:rsidRDefault="00C97D54"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Or </w:t>
            </w:r>
          </w:p>
          <w:p w:rsidR="00C97D54" w:rsidRPr="009C15E7" w:rsidRDefault="00C97D54"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4566"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TIME FRAME</w:t>
            </w:r>
          </w:p>
          <w:p w:rsidR="00C97D54" w:rsidRPr="009C15E7" w:rsidRDefault="00C97D54"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43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ESTIMATED COST (annual)</w:t>
            </w:r>
          </w:p>
        </w:tc>
        <w:tc>
          <w:tcPr>
            <w:tcW w:w="1495"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FUNDING SOURCE(S)</w:t>
            </w:r>
          </w:p>
        </w:tc>
        <w:tc>
          <w:tcPr>
            <w:tcW w:w="1431"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ISS/OPP ADDRESSED</w:t>
            </w:r>
          </w:p>
        </w:tc>
        <w:tc>
          <w:tcPr>
            <w:tcW w:w="1317" w:type="dxa"/>
            <w:tcBorders>
              <w:top w:val="single" w:sz="24" w:space="0" w:color="FFFFFF"/>
              <w:left w:val="single" w:sz="8" w:space="0" w:color="FFFFFF"/>
              <w:bottom w:val="single" w:sz="8" w:space="0" w:color="FFFFFF"/>
              <w:right w:val="single" w:sz="8" w:space="0" w:color="FFFFFF"/>
            </w:tcBorders>
            <w:shd w:val="clear" w:color="auto" w:fill="EAD4D0"/>
          </w:tcPr>
          <w:p w:rsidR="00C97D54" w:rsidRPr="009C15E7" w:rsidRDefault="00C97D54"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ROA</w:t>
            </w:r>
          </w:p>
        </w:tc>
      </w:tr>
      <w:tr w:rsidR="00C97D54" w:rsidRPr="009C15E7" w:rsidTr="00C97D54">
        <w:trPr>
          <w:trHeight w:val="223"/>
        </w:trPr>
        <w:tc>
          <w:tcPr>
            <w:tcW w:w="238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1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201</w:t>
            </w:r>
            <w:r>
              <w:rPr>
                <w:rFonts w:ascii="Calibri" w:eastAsia="Times New Roman" w:hAnsi="Calibri" w:cs="Arial"/>
                <w:color w:val="000000" w:themeColor="dark1"/>
                <w:kern w:val="24"/>
                <w:sz w:val="16"/>
                <w:szCs w:val="16"/>
              </w:rPr>
              <w:t>6</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201</w:t>
            </w:r>
            <w:r>
              <w:rPr>
                <w:rFonts w:ascii="Calibri" w:eastAsia="Times New Roman" w:hAnsi="Calibri" w:cs="Arial"/>
                <w:color w:val="000000" w:themeColor="dark1"/>
                <w:kern w:val="24"/>
                <w:sz w:val="16"/>
                <w:szCs w:val="16"/>
              </w:rPr>
              <w:t>7</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201</w:t>
            </w:r>
            <w:r>
              <w:rPr>
                <w:rFonts w:ascii="Calibri" w:eastAsia="Times New Roman" w:hAnsi="Calibri" w:cs="Arial"/>
                <w:color w:val="000000" w:themeColor="dark1"/>
                <w:kern w:val="24"/>
                <w:sz w:val="16"/>
                <w:szCs w:val="16"/>
              </w:rPr>
              <w:t>8</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201</w:t>
            </w:r>
            <w:r>
              <w:rPr>
                <w:rFonts w:ascii="Calibri" w:eastAsia="Times New Roman" w:hAnsi="Calibri" w:cs="Arial"/>
                <w:color w:val="000000" w:themeColor="dark1"/>
                <w:kern w:val="24"/>
                <w:sz w:val="16"/>
                <w:szCs w:val="16"/>
              </w:rPr>
              <w:t>9</w:t>
            </w:r>
          </w:p>
        </w:tc>
        <w:tc>
          <w:tcPr>
            <w:tcW w:w="74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49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4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317" w:type="dxa"/>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C97D54" w:rsidP="003D7B38">
            <w:pPr>
              <w:spacing w:after="0" w:line="240" w:lineRule="auto"/>
              <w:rPr>
                <w:rFonts w:ascii="Arial" w:eastAsia="Times New Roman" w:hAnsi="Arial" w:cs="Arial"/>
                <w:sz w:val="36"/>
                <w:szCs w:val="36"/>
              </w:rPr>
            </w:pPr>
          </w:p>
        </w:tc>
      </w:tr>
      <w:tr w:rsidR="00C97D54" w:rsidRPr="009C15E7" w:rsidTr="00C97D54">
        <w:trPr>
          <w:trHeight w:val="673"/>
        </w:trPr>
        <w:tc>
          <w:tcPr>
            <w:tcW w:w="238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Collaborate on the creation of  Digital Economy Incubators – request by regional leaders</w:t>
            </w:r>
          </w:p>
        </w:tc>
        <w:tc>
          <w:tcPr>
            <w:tcW w:w="71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$35,000</w:t>
            </w:r>
          </w:p>
        </w:tc>
        <w:tc>
          <w:tcPr>
            <w:tcW w:w="149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I-1, I-5, I-6, O1-5, O-6</w:t>
            </w:r>
          </w:p>
        </w:tc>
        <w:tc>
          <w:tcPr>
            <w:tcW w:w="1317" w:type="dxa"/>
            <w:tcBorders>
              <w:top w:val="single" w:sz="8" w:space="0" w:color="FFFFFF"/>
              <w:left w:val="single" w:sz="8" w:space="0" w:color="FFFFFF"/>
              <w:bottom w:val="single" w:sz="8" w:space="0" w:color="FFFFFF"/>
              <w:right w:val="single" w:sz="8" w:space="0" w:color="FFFFFF"/>
            </w:tcBorders>
            <w:shd w:val="clear" w:color="auto" w:fill="EAD4D0"/>
          </w:tcPr>
          <w:p w:rsidR="00C97D54" w:rsidRDefault="00C97D54" w:rsidP="003D7B38">
            <w:pPr>
              <w:spacing w:after="0" w:line="240" w:lineRule="auto"/>
              <w:jc w:val="both"/>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Postponed</w:t>
            </w:r>
          </w:p>
          <w:p w:rsidR="00C97D54" w:rsidRPr="009C15E7" w:rsidRDefault="00C97D54" w:rsidP="003D7B38">
            <w:pPr>
              <w:spacing w:after="0" w:line="240" w:lineRule="auto"/>
              <w:jc w:val="both"/>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 xml:space="preserve"> – no funding this fiscal year</w:t>
            </w:r>
          </w:p>
        </w:tc>
      </w:tr>
      <w:tr w:rsidR="00C97D54" w:rsidRPr="009C15E7" w:rsidTr="00C97D54">
        <w:trPr>
          <w:trHeight w:val="804"/>
        </w:trPr>
        <w:tc>
          <w:tcPr>
            <w:tcW w:w="238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autoSpaceDE w:val="0"/>
              <w:autoSpaceDN w:val="0"/>
              <w:adjustRightInd w:val="0"/>
              <w:spacing w:after="0" w:line="240" w:lineRule="auto"/>
              <w:rPr>
                <w:rFonts w:cs="MyriadPro-BoldCond"/>
                <w:bCs/>
                <w:sz w:val="16"/>
                <w:szCs w:val="16"/>
              </w:rPr>
            </w:pPr>
            <w:r w:rsidRPr="00813669">
              <w:rPr>
                <w:rFonts w:cs="MyriadPro-BoldCond"/>
                <w:bCs/>
                <w:sz w:val="16"/>
                <w:szCs w:val="16"/>
              </w:rPr>
              <w:t>Transportation Planning</w:t>
            </w:r>
          </w:p>
          <w:p w:rsidR="00C97D54" w:rsidRPr="009C15E7" w:rsidRDefault="00C97D54" w:rsidP="003D7B38">
            <w:pPr>
              <w:autoSpaceDE w:val="0"/>
              <w:autoSpaceDN w:val="0"/>
              <w:adjustRightInd w:val="0"/>
              <w:spacing w:after="0" w:line="240" w:lineRule="auto"/>
              <w:rPr>
                <w:rFonts w:ascii="Arial" w:eastAsia="Times New Roman" w:hAnsi="Arial" w:cs="Arial"/>
                <w:sz w:val="36"/>
                <w:szCs w:val="36"/>
              </w:rPr>
            </w:pPr>
            <w:r w:rsidRPr="00813669">
              <w:rPr>
                <w:rFonts w:cs="MyriadPro-BoldCond"/>
                <w:bCs/>
                <w:sz w:val="16"/>
                <w:szCs w:val="16"/>
              </w:rPr>
              <w:t>to Support Economic Development: An Exploratory Study of Competitive Industry Clusters and Transportation</w:t>
            </w:r>
          </w:p>
        </w:tc>
        <w:tc>
          <w:tcPr>
            <w:tcW w:w="71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eastAsia="Times New Roman" w:cs="Arial"/>
                <w:sz w:val="16"/>
                <w:szCs w:val="16"/>
              </w:rPr>
            </w:pPr>
            <w:r w:rsidRPr="00813669">
              <w:rPr>
                <w:rFonts w:eastAsia="Times New Roman" w:cs="Arial"/>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ascii="Arial" w:eastAsia="Times New Roman" w:hAnsi="Arial" w:cs="Arial"/>
                <w:sz w:val="16"/>
                <w:szCs w:val="16"/>
              </w:rPr>
            </w:pPr>
            <w:r>
              <w:rPr>
                <w:rFonts w:ascii="Arial" w:eastAsia="Times New Roman" w:hAnsi="Arial" w:cs="Arial"/>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ascii="Arial" w:eastAsia="Times New Roman" w:hAnsi="Arial" w:cs="Arial"/>
                <w:sz w:val="16"/>
                <w:szCs w:val="16"/>
              </w:rPr>
            </w:pPr>
            <w:r>
              <w:rPr>
                <w:rFonts w:ascii="Arial" w:eastAsia="Times New Roman" w:hAnsi="Arial" w:cs="Arial"/>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ascii="Arial" w:eastAsia="Times New Roman" w:hAnsi="Arial" w:cs="Arial"/>
                <w:sz w:val="16"/>
                <w:szCs w:val="1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ascii="Arial" w:eastAsia="Times New Roman" w:hAnsi="Arial" w:cs="Arial"/>
                <w:sz w:val="16"/>
                <w:szCs w:val="1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ascii="Arial" w:eastAsia="Times New Roman" w:hAnsi="Arial" w:cs="Arial"/>
                <w:sz w:val="16"/>
                <w:szCs w:val="16"/>
              </w:rPr>
            </w:pPr>
          </w:p>
        </w:tc>
        <w:tc>
          <w:tcPr>
            <w:tcW w:w="74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ascii="Arial" w:eastAsia="Times New Roman" w:hAnsi="Arial" w:cs="Arial"/>
                <w:sz w:val="16"/>
                <w:szCs w:val="16"/>
              </w:rPr>
            </w:pP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Default="00C97D54" w:rsidP="003D7B38">
            <w:pPr>
              <w:spacing w:after="0" w:line="240" w:lineRule="auto"/>
              <w:rPr>
                <w:rFonts w:eastAsia="Times New Roman" w:cs="Arial"/>
                <w:sz w:val="16"/>
                <w:szCs w:val="16"/>
              </w:rPr>
            </w:pPr>
            <w:r w:rsidRPr="00813669">
              <w:rPr>
                <w:rFonts w:eastAsia="Times New Roman" w:cs="Arial"/>
                <w:sz w:val="16"/>
                <w:szCs w:val="16"/>
              </w:rPr>
              <w:t>Staff Time</w:t>
            </w:r>
          </w:p>
          <w:p w:rsidR="00C97D54" w:rsidRPr="00813669" w:rsidRDefault="00C97D54" w:rsidP="003D7B38">
            <w:pPr>
              <w:spacing w:after="0" w:line="240" w:lineRule="auto"/>
              <w:rPr>
                <w:rFonts w:eastAsia="Times New Roman" w:cs="Arial"/>
                <w:sz w:val="16"/>
                <w:szCs w:val="16"/>
              </w:rPr>
            </w:pPr>
            <w:r>
              <w:rPr>
                <w:rFonts w:eastAsia="Times New Roman" w:cs="Arial"/>
                <w:sz w:val="16"/>
                <w:szCs w:val="16"/>
              </w:rPr>
              <w:t>$150,000</w:t>
            </w:r>
          </w:p>
        </w:tc>
        <w:tc>
          <w:tcPr>
            <w:tcW w:w="149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rPr>
                <w:rFonts w:eastAsia="Times New Roman" w:cs="Arial"/>
                <w:sz w:val="16"/>
                <w:szCs w:val="16"/>
              </w:rPr>
            </w:pPr>
            <w:r w:rsidRPr="00813669">
              <w:rPr>
                <w:rFonts w:eastAsia="Times New Roman" w:cs="Arial"/>
                <w:sz w:val="16"/>
                <w:szCs w:val="16"/>
              </w:rPr>
              <w:t>DCA, MPO, local governments</w:t>
            </w:r>
          </w:p>
        </w:tc>
        <w:tc>
          <w:tcPr>
            <w:tcW w:w="14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813669" w:rsidRDefault="00C97D54" w:rsidP="003D7B38">
            <w:pPr>
              <w:spacing w:after="0" w:line="240" w:lineRule="auto"/>
              <w:jc w:val="both"/>
              <w:rPr>
                <w:rFonts w:ascii="Arial" w:eastAsia="Times New Roman" w:hAnsi="Arial" w:cs="Arial"/>
                <w:sz w:val="16"/>
                <w:szCs w:val="16"/>
              </w:rPr>
            </w:pPr>
            <w:r w:rsidRPr="009C15E7">
              <w:rPr>
                <w:rFonts w:ascii="Calibri" w:eastAsia="Times New Roman" w:hAnsi="Calibri" w:cs="Arial"/>
                <w:color w:val="000000" w:themeColor="dark1"/>
                <w:kern w:val="24"/>
                <w:sz w:val="16"/>
                <w:szCs w:val="16"/>
              </w:rPr>
              <w:t>ED: I-1, I-5, I-6, O1-5, O-6</w:t>
            </w:r>
          </w:p>
        </w:tc>
        <w:tc>
          <w:tcPr>
            <w:tcW w:w="1317" w:type="dxa"/>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3B72D4" w:rsidP="003D7B38">
            <w:pPr>
              <w:spacing w:after="0" w:line="240" w:lineRule="auto"/>
              <w:jc w:val="both"/>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completed</w:t>
            </w:r>
          </w:p>
        </w:tc>
      </w:tr>
      <w:tr w:rsidR="00C97D54" w:rsidRPr="009C15E7" w:rsidTr="00C97D54">
        <w:trPr>
          <w:trHeight w:val="746"/>
        </w:trPr>
        <w:tc>
          <w:tcPr>
            <w:tcW w:w="238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Moody Air Force Base Cooperation plan on encroachment – request by regional leaders</w:t>
            </w:r>
          </w:p>
        </w:tc>
        <w:tc>
          <w:tcPr>
            <w:tcW w:w="71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Pr>
                <w:rFonts w:ascii="Calibri" w:eastAsia="Times New Roman" w:hAnsi="Calibri" w:cs="Arial"/>
                <w:color w:val="000000" w:themeColor="dark1"/>
                <w:kern w:val="24"/>
                <w:sz w:val="16"/>
                <w:szCs w:val="16"/>
              </w:rPr>
              <w:t>2</w:t>
            </w:r>
            <w:r w:rsidRPr="009C15E7">
              <w:rPr>
                <w:rFonts w:ascii="Calibri" w:eastAsia="Times New Roman" w:hAnsi="Calibri" w:cs="Arial"/>
                <w:color w:val="000000" w:themeColor="dark1"/>
                <w:kern w:val="24"/>
                <w:sz w:val="16"/>
                <w:szCs w:val="16"/>
              </w:rPr>
              <w:t>5,500</w:t>
            </w:r>
          </w:p>
        </w:tc>
        <w:tc>
          <w:tcPr>
            <w:tcW w:w="149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EDA</w:t>
            </w:r>
            <w:r>
              <w:rPr>
                <w:rFonts w:ascii="Calibri" w:eastAsia="Times New Roman" w:hAnsi="Calibri" w:cs="Arial"/>
                <w:color w:val="000000" w:themeColor="dark1"/>
                <w:kern w:val="24"/>
                <w:sz w:val="16"/>
                <w:szCs w:val="16"/>
              </w:rPr>
              <w:t>, MPO</w:t>
            </w:r>
          </w:p>
        </w:tc>
        <w:tc>
          <w:tcPr>
            <w:tcW w:w="14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I-1, O-1, O-4, O-5 NC: O-3, O-4, I-3, I-5; IC: I-3</w:t>
            </w:r>
          </w:p>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 O-1, O-2, O-3</w:t>
            </w:r>
          </w:p>
        </w:tc>
        <w:tc>
          <w:tcPr>
            <w:tcW w:w="1317" w:type="dxa"/>
            <w:tcBorders>
              <w:top w:val="single" w:sz="8" w:space="0" w:color="FFFFFF"/>
              <w:left w:val="single" w:sz="8" w:space="0" w:color="FFFFFF"/>
              <w:bottom w:val="single" w:sz="8" w:space="0" w:color="FFFFFF"/>
              <w:right w:val="single" w:sz="8" w:space="0" w:color="FFFFFF"/>
            </w:tcBorders>
            <w:shd w:val="clear" w:color="auto" w:fill="EAD4D0"/>
          </w:tcPr>
          <w:p w:rsidR="00C97D54" w:rsidRPr="009C15E7" w:rsidRDefault="00C97D54" w:rsidP="003D7B38">
            <w:pPr>
              <w:spacing w:after="0" w:line="240" w:lineRule="auto"/>
              <w:jc w:val="both"/>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 completed for Lanier County and Lowndes/Valdosta</w:t>
            </w:r>
          </w:p>
        </w:tc>
      </w:tr>
      <w:tr w:rsidR="00C97D54" w:rsidRPr="009C15E7" w:rsidTr="00C97D54">
        <w:trPr>
          <w:trHeight w:val="405"/>
        </w:trPr>
        <w:tc>
          <w:tcPr>
            <w:tcW w:w="238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GIS Inventory</w:t>
            </w:r>
            <w:r>
              <w:rPr>
                <w:rFonts w:ascii="Calibri" w:eastAsia="Times New Roman" w:hAnsi="Calibri" w:cs="Arial"/>
                <w:color w:val="000000" w:themeColor="dark1"/>
                <w:kern w:val="24"/>
                <w:sz w:val="16"/>
                <w:szCs w:val="16"/>
              </w:rPr>
              <w:t xml:space="preserve"> of</w:t>
            </w:r>
            <w:r w:rsidRPr="009C15E7">
              <w:rPr>
                <w:rFonts w:ascii="Calibri" w:eastAsia="Times New Roman" w:hAnsi="Calibri" w:cs="Arial"/>
                <w:color w:val="000000" w:themeColor="dark1"/>
                <w:kern w:val="24"/>
                <w:sz w:val="16"/>
                <w:szCs w:val="16"/>
              </w:rPr>
              <w:t xml:space="preserve"> infrastructure in the region such as water, sewer, natural gas</w:t>
            </w:r>
            <w:r>
              <w:rPr>
                <w:rFonts w:ascii="Calibri" w:eastAsia="Times New Roman" w:hAnsi="Calibri" w:cs="Arial"/>
                <w:color w:val="000000" w:themeColor="dark1"/>
                <w:kern w:val="24"/>
                <w:sz w:val="16"/>
                <w:szCs w:val="16"/>
              </w:rPr>
              <w:t>,</w:t>
            </w:r>
            <w:r w:rsidRPr="009C15E7">
              <w:rPr>
                <w:rFonts w:ascii="Calibri" w:eastAsia="Times New Roman" w:hAnsi="Calibri" w:cs="Arial"/>
                <w:color w:val="000000" w:themeColor="dark1"/>
                <w:kern w:val="24"/>
                <w:sz w:val="16"/>
                <w:szCs w:val="16"/>
              </w:rPr>
              <w:t xml:space="preserve"> and broadband – request by regional leaders</w:t>
            </w:r>
          </w:p>
        </w:tc>
        <w:tc>
          <w:tcPr>
            <w:tcW w:w="71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$30,000</w:t>
            </w:r>
          </w:p>
        </w:tc>
        <w:tc>
          <w:tcPr>
            <w:tcW w:w="149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EDA</w:t>
            </w:r>
          </w:p>
        </w:tc>
        <w:tc>
          <w:tcPr>
            <w:tcW w:w="14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I-3, I-5</w:t>
            </w:r>
          </w:p>
        </w:tc>
        <w:tc>
          <w:tcPr>
            <w:tcW w:w="1317" w:type="dxa"/>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C97D54" w:rsidP="003D7B38">
            <w:pPr>
              <w:spacing w:after="0" w:line="240" w:lineRule="auto"/>
              <w:jc w:val="both"/>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w:t>
            </w:r>
            <w:r w:rsidR="002F3326">
              <w:rPr>
                <w:rFonts w:ascii="Calibri" w:eastAsia="Times New Roman" w:hAnsi="Calibri" w:cs="Arial"/>
                <w:color w:val="000000" w:themeColor="dark1"/>
                <w:kern w:val="24"/>
                <w:sz w:val="16"/>
                <w:szCs w:val="16"/>
              </w:rPr>
              <w:t xml:space="preserve">y– no completion date as these projects are offered on a case by case basis  </w:t>
            </w:r>
            <w:r>
              <w:rPr>
                <w:rFonts w:ascii="Calibri" w:eastAsia="Times New Roman" w:hAnsi="Calibri" w:cs="Arial"/>
                <w:color w:val="000000" w:themeColor="dark1"/>
                <w:kern w:val="24"/>
                <w:sz w:val="16"/>
                <w:szCs w:val="16"/>
              </w:rPr>
              <w:t xml:space="preserve"> </w:t>
            </w:r>
          </w:p>
        </w:tc>
      </w:tr>
      <w:tr w:rsidR="00C97D54" w:rsidRPr="009C15E7" w:rsidTr="00C97D54">
        <w:trPr>
          <w:trHeight w:val="600"/>
        </w:trPr>
        <w:tc>
          <w:tcPr>
            <w:tcW w:w="238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Provide Grants Writing Assistance to local Government for grants that promote economic development</w:t>
            </w:r>
          </w:p>
        </w:tc>
        <w:tc>
          <w:tcPr>
            <w:tcW w:w="71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w:t>
            </w:r>
          </w:p>
        </w:tc>
        <w:tc>
          <w:tcPr>
            <w:tcW w:w="149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EDA</w:t>
            </w:r>
          </w:p>
        </w:tc>
        <w:tc>
          <w:tcPr>
            <w:tcW w:w="14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I-5, I-6</w:t>
            </w:r>
          </w:p>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 LU: O-1, O-7</w:t>
            </w:r>
          </w:p>
        </w:tc>
        <w:tc>
          <w:tcPr>
            <w:tcW w:w="1317" w:type="dxa"/>
            <w:tcBorders>
              <w:top w:val="single" w:sz="8" w:space="0" w:color="FFFFFF"/>
              <w:left w:val="single" w:sz="8" w:space="0" w:color="FFFFFF"/>
              <w:bottom w:val="single" w:sz="8" w:space="0" w:color="FFFFFF"/>
              <w:right w:val="single" w:sz="8" w:space="0" w:color="FFFFFF"/>
            </w:tcBorders>
            <w:shd w:val="clear" w:color="auto" w:fill="EAD4D0"/>
          </w:tcPr>
          <w:p w:rsidR="00C97D54" w:rsidRPr="009C15E7" w:rsidRDefault="00C97D54" w:rsidP="003D7B38">
            <w:pPr>
              <w:spacing w:after="0" w:line="240" w:lineRule="auto"/>
              <w:jc w:val="both"/>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w:t>
            </w:r>
            <w:r w:rsidR="002F3326">
              <w:rPr>
                <w:rFonts w:ascii="Calibri" w:eastAsia="Times New Roman" w:hAnsi="Calibri" w:cs="Arial"/>
                <w:color w:val="000000" w:themeColor="dark1"/>
                <w:kern w:val="24"/>
                <w:sz w:val="16"/>
                <w:szCs w:val="16"/>
              </w:rPr>
              <w:t xml:space="preserve"> – no completion date as these projects are offered on a case by case basis </w:t>
            </w:r>
          </w:p>
        </w:tc>
      </w:tr>
      <w:tr w:rsidR="00C97D54" w:rsidRPr="009C15E7" w:rsidTr="00C97D54">
        <w:trPr>
          <w:trHeight w:val="717"/>
        </w:trPr>
        <w:tc>
          <w:tcPr>
            <w:tcW w:w="238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792B1B">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Review</w:t>
            </w:r>
            <w:r w:rsidRPr="009C15E7">
              <w:rPr>
                <w:rFonts w:ascii="Calibri" w:eastAsia="Times New Roman" w:hAnsi="Calibri" w:cs="Arial"/>
                <w:color w:val="000000" w:themeColor="dark1"/>
                <w:kern w:val="24"/>
                <w:sz w:val="16"/>
                <w:szCs w:val="16"/>
              </w:rPr>
              <w:t>/Write Economic Development Elements for local government comprehensive plan updates</w:t>
            </w:r>
            <w:r>
              <w:rPr>
                <w:rFonts w:ascii="Calibri" w:eastAsia="Times New Roman" w:hAnsi="Calibri" w:cs="Arial"/>
                <w:color w:val="000000" w:themeColor="dark1"/>
                <w:kern w:val="24"/>
                <w:sz w:val="16"/>
                <w:szCs w:val="16"/>
              </w:rPr>
              <w:t xml:space="preserve">: , Clinch ,Turner, Ben Hill, Lanier, </w:t>
            </w:r>
            <w:r>
              <w:rPr>
                <w:rFonts w:ascii="Calibri" w:eastAsia="Times New Roman" w:hAnsi="Calibri" w:cs="Arial"/>
                <w:color w:val="000000" w:themeColor="dark1"/>
                <w:kern w:val="24"/>
                <w:sz w:val="16"/>
                <w:szCs w:val="16"/>
              </w:rPr>
              <w:lastRenderedPageBreak/>
              <w:t>Brantley, Wa</w:t>
            </w:r>
            <w:r w:rsidR="00792B1B">
              <w:rPr>
                <w:rFonts w:ascii="Calibri" w:eastAsia="Times New Roman" w:hAnsi="Calibri" w:cs="Arial"/>
                <w:color w:val="000000" w:themeColor="dark1"/>
                <w:kern w:val="24"/>
                <w:sz w:val="16"/>
                <w:szCs w:val="16"/>
              </w:rPr>
              <w:t>re</w:t>
            </w:r>
            <w:r>
              <w:rPr>
                <w:rFonts w:ascii="Calibri" w:eastAsia="Times New Roman" w:hAnsi="Calibri" w:cs="Arial"/>
                <w:color w:val="000000" w:themeColor="dark1"/>
                <w:kern w:val="24"/>
                <w:sz w:val="16"/>
                <w:szCs w:val="16"/>
              </w:rPr>
              <w:t>, Lowndes</w:t>
            </w:r>
            <w:r w:rsidR="00792B1B">
              <w:rPr>
                <w:rFonts w:ascii="Calibri" w:eastAsia="Times New Roman" w:hAnsi="Calibri" w:cs="Arial"/>
                <w:color w:val="000000" w:themeColor="dark1"/>
                <w:kern w:val="24"/>
                <w:sz w:val="16"/>
                <w:szCs w:val="16"/>
              </w:rPr>
              <w:t xml:space="preserve"> Counties</w:t>
            </w:r>
            <w:r>
              <w:rPr>
                <w:rFonts w:ascii="Calibri" w:eastAsia="Times New Roman" w:hAnsi="Calibri" w:cs="Arial"/>
                <w:color w:val="000000" w:themeColor="dark1"/>
                <w:kern w:val="24"/>
                <w:sz w:val="16"/>
                <w:szCs w:val="16"/>
              </w:rPr>
              <w:t xml:space="preserve"> and their Cities</w:t>
            </w:r>
          </w:p>
        </w:tc>
        <w:tc>
          <w:tcPr>
            <w:tcW w:w="71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P&amp;C</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$5,000/element</w:t>
            </w:r>
          </w:p>
        </w:tc>
        <w:tc>
          <w:tcPr>
            <w:tcW w:w="149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I-5</w:t>
            </w:r>
          </w:p>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 LU: O-1</w:t>
            </w:r>
          </w:p>
          <w:p w:rsidR="00C97D54" w:rsidRPr="009C15E7" w:rsidRDefault="00C97D54"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 I-1</w:t>
            </w:r>
          </w:p>
        </w:tc>
        <w:tc>
          <w:tcPr>
            <w:tcW w:w="1317" w:type="dxa"/>
            <w:tcBorders>
              <w:top w:val="single" w:sz="8" w:space="0" w:color="FFFFFF"/>
              <w:left w:val="single" w:sz="8" w:space="0" w:color="FFFFFF"/>
              <w:bottom w:val="single" w:sz="8" w:space="0" w:color="FFFFFF"/>
              <w:right w:val="single" w:sz="8" w:space="0" w:color="FFFFFF"/>
            </w:tcBorders>
            <w:shd w:val="clear" w:color="auto" w:fill="EAD4D0"/>
          </w:tcPr>
          <w:p w:rsidR="00C97D54" w:rsidRPr="009C15E7" w:rsidRDefault="00C97D54" w:rsidP="003D7B38">
            <w:pPr>
              <w:spacing w:after="0" w:line="240" w:lineRule="auto"/>
              <w:jc w:val="both"/>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completed</w:t>
            </w:r>
          </w:p>
        </w:tc>
      </w:tr>
      <w:tr w:rsidR="00C97D54" w:rsidRPr="009C15E7" w:rsidTr="00C97D54">
        <w:trPr>
          <w:trHeight w:val="721"/>
        </w:trPr>
        <w:tc>
          <w:tcPr>
            <w:tcW w:w="238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lastRenderedPageBreak/>
              <w:t>Develop a region-</w:t>
            </w:r>
            <w:r w:rsidRPr="009C15E7">
              <w:rPr>
                <w:rFonts w:ascii="Calibri" w:eastAsia="Times New Roman" w:hAnsi="Calibri" w:cs="Arial"/>
                <w:color w:val="000000" w:themeColor="dark1"/>
                <w:kern w:val="24"/>
                <w:sz w:val="16"/>
                <w:szCs w:val="16"/>
              </w:rPr>
              <w:t>wide attractions map as part of a tourism brochure in GIS format to highlight tourism attractions and events in the region</w:t>
            </w:r>
          </w:p>
        </w:tc>
        <w:tc>
          <w:tcPr>
            <w:tcW w:w="71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4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w:t>
            </w:r>
          </w:p>
        </w:tc>
        <w:tc>
          <w:tcPr>
            <w:tcW w:w="149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w:t>
            </w:r>
            <w:r>
              <w:rPr>
                <w:rFonts w:ascii="Calibri" w:eastAsia="Times New Roman" w:hAnsi="Calibri" w:cs="Arial"/>
                <w:color w:val="000000" w:themeColor="dark1"/>
                <w:kern w:val="24"/>
                <w:sz w:val="16"/>
                <w:szCs w:val="16"/>
              </w:rPr>
              <w:t>, MPO</w:t>
            </w:r>
          </w:p>
        </w:tc>
        <w:tc>
          <w:tcPr>
            <w:tcW w:w="14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jc w:val="both"/>
              <w:rPr>
                <w:rFonts w:ascii="Arial" w:eastAsia="Times New Roman" w:hAnsi="Arial" w:cs="Arial"/>
                <w:sz w:val="36"/>
                <w:szCs w:val="36"/>
              </w:rPr>
            </w:pPr>
            <w:r w:rsidRPr="009C15E7">
              <w:rPr>
                <w:rFonts w:eastAsiaTheme="minorEastAsia" w:hAnsi="Calibri"/>
                <w:color w:val="000000"/>
                <w:kern w:val="24"/>
                <w:sz w:val="16"/>
                <w:szCs w:val="16"/>
              </w:rPr>
              <w:t>ED: I-1, I-5, I-6, O1-5, O-6</w:t>
            </w:r>
          </w:p>
        </w:tc>
        <w:tc>
          <w:tcPr>
            <w:tcW w:w="1317" w:type="dxa"/>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C97D54" w:rsidP="007544EE">
            <w:pPr>
              <w:spacing w:after="0" w:line="240" w:lineRule="auto"/>
              <w:jc w:val="both"/>
              <w:rPr>
                <w:rFonts w:eastAsiaTheme="minorEastAsia" w:hAnsi="Calibri"/>
                <w:color w:val="000000"/>
                <w:kern w:val="24"/>
                <w:sz w:val="16"/>
                <w:szCs w:val="16"/>
              </w:rPr>
            </w:pPr>
            <w:r>
              <w:rPr>
                <w:rFonts w:eastAsiaTheme="minorEastAsia" w:hAnsi="Calibri"/>
                <w:color w:val="000000"/>
                <w:kern w:val="24"/>
                <w:sz w:val="16"/>
                <w:szCs w:val="16"/>
              </w:rPr>
              <w:t>completed in p</w:t>
            </w:r>
            <w:r w:rsidR="007544EE">
              <w:rPr>
                <w:rFonts w:eastAsiaTheme="minorEastAsia" w:hAnsi="Calibri"/>
                <w:color w:val="000000"/>
                <w:kern w:val="24"/>
                <w:sz w:val="16"/>
                <w:szCs w:val="16"/>
              </w:rPr>
              <w:t>hases</w:t>
            </w:r>
            <w:r>
              <w:rPr>
                <w:rFonts w:eastAsiaTheme="minorEastAsia" w:hAnsi="Calibri"/>
                <w:color w:val="000000"/>
                <w:kern w:val="24"/>
                <w:sz w:val="16"/>
                <w:szCs w:val="16"/>
              </w:rPr>
              <w:t xml:space="preserve"> – bicycle </w:t>
            </w:r>
            <w:r w:rsidR="007544EE">
              <w:rPr>
                <w:rFonts w:eastAsiaTheme="minorEastAsia" w:hAnsi="Calibri"/>
                <w:color w:val="000000"/>
                <w:kern w:val="24"/>
                <w:sz w:val="16"/>
                <w:szCs w:val="16"/>
              </w:rPr>
              <w:t>route maps through various areas of the region</w:t>
            </w:r>
          </w:p>
        </w:tc>
      </w:tr>
    </w:tbl>
    <w:p w:rsidR="009C15E7" w:rsidRDefault="009C15E7" w:rsidP="009C15E7">
      <w:pPr>
        <w:shd w:val="clear" w:color="auto" w:fill="FFFFFF"/>
        <w:spacing w:before="100" w:beforeAutospacing="1" w:after="100" w:afterAutospacing="1" w:line="240" w:lineRule="auto"/>
        <w:ind w:left="-15"/>
        <w:rPr>
          <w:sz w:val="16"/>
          <w:szCs w:val="16"/>
        </w:rPr>
      </w:pPr>
    </w:p>
    <w:tbl>
      <w:tblPr>
        <w:tblW w:w="13495" w:type="dxa"/>
        <w:tblCellMar>
          <w:left w:w="0" w:type="dxa"/>
          <w:right w:w="0" w:type="dxa"/>
        </w:tblCellMar>
        <w:tblLook w:val="0420" w:firstRow="1" w:lastRow="0" w:firstColumn="0" w:lastColumn="0" w:noHBand="0" w:noVBand="1"/>
      </w:tblPr>
      <w:tblGrid>
        <w:gridCol w:w="1405"/>
        <w:gridCol w:w="41"/>
        <w:gridCol w:w="480"/>
        <w:gridCol w:w="141"/>
        <w:gridCol w:w="42"/>
        <w:gridCol w:w="583"/>
        <w:gridCol w:w="259"/>
        <w:gridCol w:w="23"/>
        <w:gridCol w:w="583"/>
        <w:gridCol w:w="126"/>
        <w:gridCol w:w="19"/>
        <w:gridCol w:w="578"/>
        <w:gridCol w:w="113"/>
        <w:gridCol w:w="18"/>
        <w:gridCol w:w="593"/>
        <w:gridCol w:w="99"/>
        <w:gridCol w:w="17"/>
        <w:gridCol w:w="608"/>
        <w:gridCol w:w="85"/>
        <w:gridCol w:w="16"/>
        <w:gridCol w:w="622"/>
        <w:gridCol w:w="72"/>
        <w:gridCol w:w="15"/>
        <w:gridCol w:w="658"/>
        <w:gridCol w:w="654"/>
        <w:gridCol w:w="15"/>
        <w:gridCol w:w="658"/>
        <w:gridCol w:w="603"/>
        <w:gridCol w:w="8"/>
        <w:gridCol w:w="793"/>
        <w:gridCol w:w="556"/>
        <w:gridCol w:w="15"/>
        <w:gridCol w:w="102"/>
        <w:gridCol w:w="1538"/>
        <w:gridCol w:w="665"/>
        <w:gridCol w:w="117"/>
        <w:gridCol w:w="575"/>
      </w:tblGrid>
      <w:tr w:rsidR="00C97D54" w:rsidRPr="009C15E7" w:rsidTr="003D7B38">
        <w:trPr>
          <w:gridAfter w:val="1"/>
          <w:wAfter w:w="575" w:type="dxa"/>
          <w:trHeight w:val="423"/>
        </w:trPr>
        <w:tc>
          <w:tcPr>
            <w:tcW w:w="12920" w:type="dxa"/>
            <w:gridSpan w:val="36"/>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C97D54" w:rsidRPr="009C15E7" w:rsidRDefault="00C97D54" w:rsidP="00D5439D">
            <w:pPr>
              <w:pStyle w:val="Heading2"/>
              <w:rPr>
                <w:rFonts w:ascii="Calibri" w:eastAsia="Times New Roman" w:hAnsi="Calibri" w:cs="Arial"/>
                <w:b w:val="0"/>
                <w:bCs w:val="0"/>
                <w:color w:val="FFFFFF" w:themeColor="light1"/>
                <w:kern w:val="24"/>
                <w:sz w:val="28"/>
                <w:szCs w:val="28"/>
              </w:rPr>
            </w:pPr>
            <w:bookmarkStart w:id="3" w:name="_Toc444614904"/>
            <w:r w:rsidRPr="009C15E7">
              <w:rPr>
                <w:rFonts w:ascii="Calibri" w:eastAsia="Times New Roman" w:hAnsi="Calibri" w:cs="Arial"/>
                <w:b w:val="0"/>
                <w:bCs w:val="0"/>
                <w:color w:val="FFFFFF" w:themeColor="light1"/>
                <w:kern w:val="24"/>
                <w:sz w:val="28"/>
                <w:szCs w:val="28"/>
              </w:rPr>
              <w:t>Natural and Cultural Resources</w:t>
            </w:r>
            <w:r>
              <w:rPr>
                <w:rFonts w:ascii="Calibri" w:eastAsia="Times New Roman" w:hAnsi="Calibri" w:cs="Arial"/>
                <w:b w:val="0"/>
                <w:bCs w:val="0"/>
                <w:color w:val="FFFFFF" w:themeColor="light1"/>
                <w:kern w:val="24"/>
                <w:sz w:val="28"/>
                <w:szCs w:val="28"/>
              </w:rPr>
              <w:t xml:space="preserve"> – Regional Work Program </w:t>
            </w:r>
            <w:r w:rsidR="00D5439D">
              <w:rPr>
                <w:rFonts w:ascii="Calibri" w:eastAsia="Times New Roman" w:hAnsi="Calibri" w:cs="Arial"/>
                <w:b w:val="0"/>
                <w:bCs w:val="0"/>
                <w:color w:val="FFFFFF" w:themeColor="light1"/>
                <w:kern w:val="24"/>
                <w:sz w:val="28"/>
                <w:szCs w:val="28"/>
              </w:rPr>
              <w:t>Report of Accomplishments</w:t>
            </w:r>
            <w:r>
              <w:rPr>
                <w:rFonts w:ascii="Calibri" w:eastAsia="Times New Roman" w:hAnsi="Calibri" w:cs="Arial"/>
                <w:b w:val="0"/>
                <w:bCs w:val="0"/>
                <w:color w:val="FFFFFF" w:themeColor="light1"/>
                <w:kern w:val="24"/>
                <w:sz w:val="28"/>
                <w:szCs w:val="28"/>
              </w:rPr>
              <w:t xml:space="preserve"> FY 2016 - 2020</w:t>
            </w:r>
            <w:bookmarkEnd w:id="3"/>
          </w:p>
        </w:tc>
      </w:tr>
      <w:tr w:rsidR="00C97D54" w:rsidRPr="009C15E7" w:rsidTr="00C97D54">
        <w:trPr>
          <w:gridAfter w:val="1"/>
          <w:wAfter w:w="575" w:type="dxa"/>
          <w:trHeight w:val="756"/>
        </w:trPr>
        <w:tc>
          <w:tcPr>
            <w:tcW w:w="1405"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662"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C97D54" w:rsidRPr="009C15E7" w:rsidRDefault="00C97D54"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C97D54" w:rsidRPr="009C15E7" w:rsidRDefault="00C97D54"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471" w:type="dxa"/>
            <w:gridSpan w:val="19"/>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C97D54" w:rsidRPr="009C15E7" w:rsidRDefault="00C97D54"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32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269"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466" w:type="dxa"/>
            <w:gridSpan w:val="4"/>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Default="00C97D54" w:rsidP="003D7B38">
            <w:pPr>
              <w:spacing w:after="0" w:line="240" w:lineRule="auto"/>
              <w:jc w:val="center"/>
              <w:rPr>
                <w:rFonts w:ascii="Calibri" w:eastAsia="Times New Roman" w:hAnsi="Calibri" w:cs="Arial"/>
                <w:color w:val="000000" w:themeColor="dark1"/>
                <w:kern w:val="24"/>
                <w:sz w:val="20"/>
                <w:szCs w:val="20"/>
              </w:rPr>
            </w:pPr>
            <w:r w:rsidRPr="009C15E7">
              <w:rPr>
                <w:rFonts w:ascii="Calibri" w:eastAsia="Times New Roman" w:hAnsi="Calibri" w:cs="Arial"/>
                <w:color w:val="000000" w:themeColor="dark1"/>
                <w:kern w:val="24"/>
                <w:sz w:val="20"/>
                <w:szCs w:val="20"/>
              </w:rPr>
              <w:t>ISS/OPP ADDRESSED</w:t>
            </w:r>
          </w:p>
        </w:tc>
        <w:tc>
          <w:tcPr>
            <w:tcW w:w="2320" w:type="dxa"/>
            <w:gridSpan w:val="3"/>
            <w:tcBorders>
              <w:top w:val="single" w:sz="24" w:space="0" w:color="FFFFFF"/>
              <w:left w:val="single" w:sz="8" w:space="0" w:color="FFFFFF"/>
              <w:bottom w:val="single" w:sz="8" w:space="0" w:color="FFFFFF"/>
              <w:right w:val="single" w:sz="8" w:space="0" w:color="FFFFFF"/>
            </w:tcBorders>
            <w:shd w:val="clear" w:color="auto" w:fill="EAD4D0"/>
          </w:tcPr>
          <w:p w:rsidR="00C97D54" w:rsidRPr="009C15E7" w:rsidRDefault="00C97D54" w:rsidP="003D7B38">
            <w:pPr>
              <w:spacing w:after="0" w:line="240" w:lineRule="auto"/>
              <w:jc w:val="center"/>
              <w:rPr>
                <w:rFonts w:ascii="Calibri" w:eastAsia="Times New Roman" w:hAnsi="Calibri" w:cs="Arial"/>
                <w:color w:val="000000" w:themeColor="dark1"/>
                <w:kern w:val="24"/>
                <w:sz w:val="20"/>
                <w:szCs w:val="20"/>
              </w:rPr>
            </w:pPr>
            <w:r>
              <w:rPr>
                <w:rFonts w:ascii="Calibri" w:eastAsia="Times New Roman" w:hAnsi="Calibri" w:cs="Arial"/>
                <w:color w:val="000000" w:themeColor="dark1"/>
                <w:kern w:val="24"/>
                <w:sz w:val="20"/>
                <w:szCs w:val="20"/>
              </w:rPr>
              <w:t>ROA</w:t>
            </w:r>
          </w:p>
        </w:tc>
      </w:tr>
      <w:tr w:rsidR="00C97D54" w:rsidRPr="009C15E7" w:rsidTr="00C97D54">
        <w:trPr>
          <w:gridAfter w:val="1"/>
          <w:wAfter w:w="575" w:type="dxa"/>
          <w:trHeight w:val="378"/>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2016</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36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02" w:type="dxa"/>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C97D54" w:rsidP="003D7B38">
            <w:pPr>
              <w:spacing w:after="0" w:line="240" w:lineRule="auto"/>
              <w:rPr>
                <w:rFonts w:ascii="Arial" w:eastAsia="Times New Roman" w:hAnsi="Arial" w:cs="Arial"/>
                <w:sz w:val="36"/>
                <w:szCs w:val="36"/>
              </w:rPr>
            </w:pP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C97D54" w:rsidP="003D7B38">
            <w:pPr>
              <w:spacing w:after="0" w:line="240" w:lineRule="auto"/>
              <w:rPr>
                <w:rFonts w:ascii="Arial" w:eastAsia="Times New Roman" w:hAnsi="Arial" w:cs="Arial"/>
                <w:sz w:val="36"/>
                <w:szCs w:val="36"/>
              </w:rPr>
            </w:pPr>
          </w:p>
        </w:tc>
      </w:tr>
      <w:tr w:rsidR="00C97D54" w:rsidRPr="009C15E7" w:rsidTr="00C97D54">
        <w:trPr>
          <w:gridAfter w:val="1"/>
          <w:wAfter w:w="575" w:type="dxa"/>
          <w:trHeight w:val="560"/>
        </w:trPr>
        <w:tc>
          <w:tcPr>
            <w:tcW w:w="140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Update the Regional  Important Resource Plan incl. marketing plan</w:t>
            </w: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$65,000</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I-1, I-2, O-1, O-3, O-4</w:t>
            </w: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EAD4D0"/>
          </w:tcPr>
          <w:p w:rsidR="00C97D54" w:rsidRPr="009C15E7" w:rsidRDefault="001B15C6"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on schedule as planned</w:t>
            </w:r>
          </w:p>
        </w:tc>
      </w:tr>
      <w:tr w:rsidR="00C97D54" w:rsidRPr="009C15E7" w:rsidTr="00C97D54">
        <w:trPr>
          <w:gridAfter w:val="1"/>
          <w:wAfter w:w="575" w:type="dxa"/>
          <w:trHeight w:val="560"/>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regional land bank program – request by regional leaders</w:t>
            </w: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$50,000</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w:t>
            </w: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O-2</w:t>
            </w: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1B15C6"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not been accomplished and no longer intended – loss of interest in the region for a regional land bank in favor of local land banks</w:t>
            </w:r>
          </w:p>
        </w:tc>
      </w:tr>
      <w:tr w:rsidR="00C97D54" w:rsidRPr="009C15E7" w:rsidTr="00C97D54">
        <w:trPr>
          <w:gridAfter w:val="1"/>
          <w:wAfter w:w="575" w:type="dxa"/>
          <w:trHeight w:val="1246"/>
        </w:trPr>
        <w:tc>
          <w:tcPr>
            <w:tcW w:w="140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Assist Local Governments with obtaining information on Federal and State Tax Credits, </w:t>
            </w:r>
            <w:r w:rsidRPr="009C15E7">
              <w:rPr>
                <w:rFonts w:ascii="Calibri" w:eastAsia="Times New Roman" w:hAnsi="Calibri" w:cs="Arial"/>
                <w:color w:val="000000" w:themeColor="dark1"/>
                <w:kern w:val="24"/>
                <w:sz w:val="16"/>
                <w:szCs w:val="16"/>
              </w:rPr>
              <w:lastRenderedPageBreak/>
              <w:t>Incentives &amp; Innovative Financing for historic preservation projects</w:t>
            </w: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P&amp;C</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$2,000 staff time</w:t>
            </w: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I-5, O-5</w:t>
            </w: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EAD4D0"/>
          </w:tcPr>
          <w:p w:rsidR="00C97D54" w:rsidRPr="009C15E7" w:rsidRDefault="00D5439D"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w:t>
            </w:r>
          </w:p>
        </w:tc>
      </w:tr>
      <w:tr w:rsidR="00C97D54" w:rsidRPr="009C15E7" w:rsidTr="00C97D54">
        <w:trPr>
          <w:gridAfter w:val="1"/>
          <w:wAfter w:w="575" w:type="dxa"/>
          <w:trHeight w:val="789"/>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Develop a Stormwater Ordinance Template for use by local governments – request by regional leaders</w:t>
            </w: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w:t>
            </w: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97D54" w:rsidRPr="009C15E7" w:rsidRDefault="00C97D54"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I-1, I-2, O-1, O-3, O-4</w:t>
            </w: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D5439D"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postponed due to lack of funding</w:t>
            </w:r>
            <w:r w:rsidR="008623EF">
              <w:rPr>
                <w:rFonts w:ascii="Calibri" w:eastAsia="Times New Roman" w:hAnsi="Calibri" w:cs="Arial"/>
                <w:color w:val="000000" w:themeColor="dark1"/>
                <w:kern w:val="24"/>
                <w:sz w:val="16"/>
                <w:szCs w:val="16"/>
              </w:rPr>
              <w:t>; MPO is now required by federal law to assist communities, so project will be continued for new work program.</w:t>
            </w:r>
          </w:p>
        </w:tc>
      </w:tr>
      <w:tr w:rsidR="00792B1B" w:rsidRPr="009C15E7" w:rsidTr="00C97D54">
        <w:trPr>
          <w:gridAfter w:val="1"/>
          <w:wAfter w:w="575" w:type="dxa"/>
          <w:trHeight w:val="789"/>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792B1B"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gridAfter w:val="1"/>
          <w:wAfter w:w="575" w:type="dxa"/>
          <w:trHeight w:val="789"/>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792B1B"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gridAfter w:val="1"/>
          <w:wAfter w:w="575" w:type="dxa"/>
          <w:trHeight w:val="789"/>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792B1B"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gridAfter w:val="1"/>
          <w:wAfter w:w="575" w:type="dxa"/>
          <w:trHeight w:val="789"/>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792B1B"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gridAfter w:val="1"/>
          <w:wAfter w:w="575" w:type="dxa"/>
          <w:trHeight w:val="789"/>
        </w:trPr>
        <w:tc>
          <w:tcPr>
            <w:tcW w:w="140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66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51"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0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26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66"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2320" w:type="dxa"/>
            <w:gridSpan w:val="3"/>
            <w:tcBorders>
              <w:top w:val="single" w:sz="8" w:space="0" w:color="FFFFFF"/>
              <w:left w:val="single" w:sz="8" w:space="0" w:color="FFFFFF"/>
              <w:bottom w:val="single" w:sz="8" w:space="0" w:color="FFFFFF"/>
              <w:right w:val="single" w:sz="8" w:space="0" w:color="FFFFFF"/>
            </w:tcBorders>
            <w:shd w:val="clear" w:color="auto" w:fill="F5EBE9"/>
          </w:tcPr>
          <w:p w:rsidR="00792B1B" w:rsidRDefault="00792B1B" w:rsidP="003D7B38">
            <w:pPr>
              <w:spacing w:after="0" w:line="240" w:lineRule="auto"/>
              <w:rPr>
                <w:rFonts w:ascii="Calibri" w:eastAsia="Times New Roman" w:hAnsi="Calibri" w:cs="Arial"/>
                <w:color w:val="000000" w:themeColor="dark1"/>
                <w:kern w:val="24"/>
                <w:sz w:val="16"/>
                <w:szCs w:val="16"/>
              </w:rPr>
            </w:pPr>
          </w:p>
        </w:tc>
      </w:tr>
      <w:tr w:rsidR="00D5439D" w:rsidRPr="009C15E7" w:rsidTr="003D7B38">
        <w:trPr>
          <w:trHeight w:val="458"/>
        </w:trPr>
        <w:tc>
          <w:tcPr>
            <w:tcW w:w="13495" w:type="dxa"/>
            <w:gridSpan w:val="37"/>
            <w:tcBorders>
              <w:top w:val="single" w:sz="8" w:space="0" w:color="FFFFFF"/>
              <w:left w:val="single" w:sz="8" w:space="0" w:color="FFFFFF"/>
              <w:bottom w:val="single" w:sz="24" w:space="0" w:color="FFFFFF"/>
              <w:right w:val="single" w:sz="8" w:space="0" w:color="FFFFFF"/>
            </w:tcBorders>
            <w:shd w:val="clear" w:color="auto" w:fill="8DB3E2" w:themeFill="text2" w:themeFillTint="66"/>
          </w:tcPr>
          <w:p w:rsidR="00D5439D" w:rsidRPr="009C15E7" w:rsidRDefault="00D5439D" w:rsidP="00D5439D">
            <w:pPr>
              <w:pStyle w:val="Heading2"/>
              <w:rPr>
                <w:rFonts w:ascii="Arial" w:eastAsia="Times New Roman" w:hAnsi="Arial" w:cs="Arial"/>
                <w:sz w:val="36"/>
                <w:szCs w:val="36"/>
              </w:rPr>
            </w:pPr>
            <w:bookmarkStart w:id="4" w:name="_Toc444614905"/>
            <w:r w:rsidRPr="009C15E7">
              <w:rPr>
                <w:rFonts w:ascii="Calibri" w:eastAsia="Times New Roman" w:hAnsi="Calibri" w:cs="Arial"/>
                <w:b w:val="0"/>
                <w:bCs w:val="0"/>
                <w:color w:val="FFFFFF" w:themeColor="light1"/>
                <w:kern w:val="24"/>
                <w:sz w:val="28"/>
                <w:szCs w:val="28"/>
              </w:rPr>
              <w:lastRenderedPageBreak/>
              <w:t>Community Facilities &amp; Services</w:t>
            </w:r>
            <w:r>
              <w:rPr>
                <w:rFonts w:ascii="Calibri" w:eastAsia="Times New Roman" w:hAnsi="Calibri" w:cs="Arial"/>
                <w:b w:val="0"/>
                <w:bCs w:val="0"/>
                <w:color w:val="FFFFFF" w:themeColor="light1"/>
                <w:kern w:val="24"/>
                <w:sz w:val="28"/>
                <w:szCs w:val="28"/>
              </w:rPr>
              <w:t xml:space="preserve"> – Regional Work Program Report of Accomplishments  FY 2016 - 2020</w:t>
            </w:r>
            <w:bookmarkEnd w:id="4"/>
          </w:p>
        </w:tc>
      </w:tr>
      <w:tr w:rsidR="00C97D54" w:rsidRPr="009C15E7" w:rsidTr="00C97D54">
        <w:trPr>
          <w:trHeight w:val="954"/>
        </w:trPr>
        <w:tc>
          <w:tcPr>
            <w:tcW w:w="1926"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66"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C97D54" w:rsidRPr="009C15E7" w:rsidRDefault="00C97D54"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C97D54" w:rsidRPr="009C15E7" w:rsidRDefault="00C97D54"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504" w:type="dxa"/>
            <w:gridSpan w:val="18"/>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C97D54" w:rsidRPr="009C15E7" w:rsidRDefault="00C97D54"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32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 (annual)</w:t>
            </w:r>
          </w:p>
        </w:tc>
        <w:tc>
          <w:tcPr>
            <w:tcW w:w="1404"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2211" w:type="dxa"/>
            <w:gridSpan w:val="4"/>
            <w:tcBorders>
              <w:top w:val="single" w:sz="24" w:space="0" w:color="FFFFFF"/>
              <w:left w:val="single" w:sz="8" w:space="0" w:color="FFFFFF"/>
              <w:bottom w:val="single" w:sz="8" w:space="0" w:color="FFFFFF"/>
              <w:right w:val="single" w:sz="8" w:space="0" w:color="FFFFFF"/>
            </w:tcBorders>
            <w:shd w:val="clear" w:color="auto" w:fill="EAD4D0"/>
          </w:tcPr>
          <w:p w:rsidR="00C97D54" w:rsidRPr="009C15E7" w:rsidRDefault="00D5439D" w:rsidP="003D7B38">
            <w:pPr>
              <w:spacing w:after="0" w:line="240" w:lineRule="auto"/>
              <w:rPr>
                <w:rFonts w:ascii="Calibri" w:eastAsia="Times New Roman" w:hAnsi="Calibri" w:cs="Arial"/>
                <w:color w:val="000000" w:themeColor="dark1"/>
                <w:kern w:val="24"/>
                <w:sz w:val="20"/>
                <w:szCs w:val="20"/>
              </w:rPr>
            </w:pPr>
            <w:r w:rsidRPr="009C15E7">
              <w:rPr>
                <w:rFonts w:ascii="Calibri" w:eastAsia="Times New Roman" w:hAnsi="Calibri" w:cs="Arial"/>
                <w:color w:val="000000" w:themeColor="dark1"/>
                <w:kern w:val="24"/>
                <w:sz w:val="20"/>
                <w:szCs w:val="20"/>
              </w:rPr>
              <w:t>ISS/OPP ADDRESSED</w:t>
            </w:r>
          </w:p>
        </w:tc>
        <w:tc>
          <w:tcPr>
            <w:tcW w:w="135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D5439D" w:rsidRDefault="00D5439D" w:rsidP="003D7B38">
            <w:pPr>
              <w:spacing w:after="0" w:line="240" w:lineRule="auto"/>
              <w:rPr>
                <w:rFonts w:eastAsia="Times New Roman" w:cs="Arial"/>
                <w:sz w:val="20"/>
                <w:szCs w:val="20"/>
              </w:rPr>
            </w:pPr>
            <w:r>
              <w:rPr>
                <w:rFonts w:eastAsia="Times New Roman" w:cs="Arial"/>
                <w:sz w:val="20"/>
                <w:szCs w:val="20"/>
              </w:rPr>
              <w:t>ROA</w:t>
            </w:r>
            <w:r w:rsidR="002A7CC7">
              <w:rPr>
                <w:rFonts w:eastAsia="Times New Roman" w:cs="Arial"/>
                <w:sz w:val="20"/>
                <w:szCs w:val="20"/>
              </w:rPr>
              <w:t xml:space="preserve"> </w:t>
            </w:r>
          </w:p>
        </w:tc>
      </w:tr>
      <w:tr w:rsidR="00C97D54" w:rsidRPr="009C15E7" w:rsidTr="00C97D54">
        <w:trPr>
          <w:trHeight w:val="387"/>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2016</w:t>
            </w: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C97D54" w:rsidRPr="009C15E7" w:rsidRDefault="00C97D54" w:rsidP="003D7B38">
            <w:pPr>
              <w:spacing w:after="0" w:line="240" w:lineRule="auto"/>
              <w:rPr>
                <w:rFonts w:ascii="Arial" w:eastAsia="Times New Roman" w:hAnsi="Arial" w:cs="Arial"/>
                <w:sz w:val="36"/>
                <w:szCs w:val="3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r>
      <w:tr w:rsidR="00C97D54" w:rsidRPr="009C15E7" w:rsidTr="00C97D54">
        <w:trPr>
          <w:trHeight w:val="840"/>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Create a regional storm</w:t>
            </w:r>
            <w:r w:rsidRPr="009C15E7">
              <w:rPr>
                <w:rFonts w:ascii="Calibri" w:eastAsia="Times New Roman" w:hAnsi="Calibri" w:cs="Arial"/>
                <w:color w:val="000000" w:themeColor="dark1"/>
                <w:kern w:val="24"/>
                <w:sz w:val="16"/>
                <w:szCs w:val="16"/>
              </w:rPr>
              <w:t>water master plan that addresses water quantity and quality and flood plain management – request by regional leaders</w:t>
            </w: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$45,000</w:t>
            </w: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EAD4D0"/>
          </w:tcPr>
          <w:p w:rsidR="00C97D54" w:rsidRPr="009C15E7" w:rsidRDefault="00D5439D"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I-1, I-4, I-5; O-1</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FF2F95" w:rsidRDefault="00FF2F95" w:rsidP="003D7B38">
            <w:pPr>
              <w:spacing w:after="0" w:line="240" w:lineRule="auto"/>
              <w:rPr>
                <w:rFonts w:eastAsia="Times New Roman" w:cs="Arial"/>
                <w:sz w:val="16"/>
                <w:szCs w:val="16"/>
              </w:rPr>
            </w:pPr>
            <w:r>
              <w:rPr>
                <w:rFonts w:eastAsia="Times New Roman" w:cs="Arial"/>
                <w:sz w:val="16"/>
                <w:szCs w:val="16"/>
              </w:rPr>
              <w:t>on schedule</w:t>
            </w:r>
          </w:p>
        </w:tc>
      </w:tr>
      <w:tr w:rsidR="00C97D54" w:rsidRPr="009C15E7" w:rsidTr="00C97D54">
        <w:trPr>
          <w:trHeight w:val="855"/>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Administer grants for Local Communities on request, specifically CDBG grants</w:t>
            </w:r>
            <w:r>
              <w:rPr>
                <w:rFonts w:ascii="Calibri" w:eastAsia="Times New Roman" w:hAnsi="Calibri" w:cs="Arial"/>
                <w:color w:val="000000" w:themeColor="dark1"/>
                <w:kern w:val="24"/>
                <w:sz w:val="16"/>
                <w:szCs w:val="16"/>
              </w:rPr>
              <w:t>,</w:t>
            </w:r>
            <w:r w:rsidRPr="009C15E7">
              <w:rPr>
                <w:rFonts w:ascii="Calibri" w:eastAsia="Times New Roman" w:hAnsi="Calibri" w:cs="Arial"/>
                <w:color w:val="000000" w:themeColor="dark1"/>
                <w:kern w:val="24"/>
                <w:sz w:val="16"/>
                <w:szCs w:val="16"/>
              </w:rPr>
              <w:t xml:space="preserve"> and encourage infrastructure projects for water, sewer, natural gas and broadband</w:t>
            </w: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w:t>
            </w:r>
          </w:p>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9C15E7" w:rsidRDefault="00C97D54"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EDA, Local Governments</w:t>
            </w: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EAD4D0"/>
          </w:tcPr>
          <w:p w:rsidR="00C97D54" w:rsidRPr="009C15E7" w:rsidRDefault="00D5439D"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CFS: I-1, I-2, I-4, I-5</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97D54" w:rsidRPr="00FF2F95" w:rsidRDefault="00FF2F95" w:rsidP="003D7B38">
            <w:pPr>
              <w:spacing w:after="0" w:line="240" w:lineRule="auto"/>
              <w:rPr>
                <w:rFonts w:eastAsia="Times New Roman" w:cs="Arial"/>
                <w:sz w:val="16"/>
                <w:szCs w:val="16"/>
              </w:rPr>
            </w:pPr>
            <w:r>
              <w:rPr>
                <w:rFonts w:eastAsia="Times New Roman" w:cs="Arial"/>
                <w:sz w:val="16"/>
                <w:szCs w:val="16"/>
              </w:rPr>
              <w:t>currently  underway – completion 2020</w:t>
            </w:r>
          </w:p>
        </w:tc>
      </w:tr>
      <w:tr w:rsidR="00D5439D" w:rsidRPr="009C15E7" w:rsidTr="00D5439D">
        <w:trPr>
          <w:trHeight w:val="705"/>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Post-Disaster Response Plan for Business Communities – request by regional leaders</w:t>
            </w: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$50,000</w:t>
            </w: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FEMA</w:t>
            </w: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O-1</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FF2F95" w:rsidRDefault="00FF2F95" w:rsidP="003D7B38">
            <w:pPr>
              <w:spacing w:after="0" w:line="240" w:lineRule="auto"/>
              <w:rPr>
                <w:rFonts w:eastAsia="Times New Roman" w:cs="Arial"/>
                <w:sz w:val="16"/>
                <w:szCs w:val="16"/>
              </w:rPr>
            </w:pPr>
            <w:r>
              <w:rPr>
                <w:rFonts w:eastAsia="Times New Roman" w:cs="Arial"/>
                <w:sz w:val="16"/>
                <w:szCs w:val="16"/>
              </w:rPr>
              <w:t>on schedule</w:t>
            </w:r>
          </w:p>
        </w:tc>
      </w:tr>
      <w:tr w:rsidR="00D5439D" w:rsidRPr="009C15E7" w:rsidTr="00C97D54">
        <w:trPr>
          <w:trHeight w:val="855"/>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Create GIS Facilities Maps for broadband and inventory connection speeds and service providers for all community anchor institut</w:t>
            </w:r>
            <w:r>
              <w:rPr>
                <w:rFonts w:ascii="Calibri" w:eastAsia="Times New Roman" w:hAnsi="Calibri" w:cs="Arial"/>
                <w:color w:val="000000" w:themeColor="dark1"/>
                <w:kern w:val="24"/>
                <w:sz w:val="16"/>
                <w:szCs w:val="16"/>
              </w:rPr>
              <w:t>ion</w:t>
            </w:r>
            <w:r w:rsidRPr="009C15E7">
              <w:rPr>
                <w:rFonts w:ascii="Calibri" w:eastAsia="Times New Roman" w:hAnsi="Calibri" w:cs="Arial"/>
                <w:color w:val="000000" w:themeColor="dark1"/>
                <w:kern w:val="24"/>
                <w:sz w:val="16"/>
                <w:szCs w:val="16"/>
              </w:rPr>
              <w:t>s – request by regional leaders</w:t>
            </w: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$35,000</w:t>
            </w: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EAD4D0"/>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I-4</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FF2F95" w:rsidRDefault="00FF2F95" w:rsidP="003D7B38">
            <w:pPr>
              <w:spacing w:after="0" w:line="240" w:lineRule="auto"/>
              <w:rPr>
                <w:rFonts w:eastAsia="Times New Roman" w:cs="Arial"/>
                <w:sz w:val="16"/>
                <w:szCs w:val="16"/>
              </w:rPr>
            </w:pPr>
            <w:r>
              <w:rPr>
                <w:rFonts w:eastAsia="Times New Roman" w:cs="Arial"/>
                <w:sz w:val="16"/>
                <w:szCs w:val="16"/>
              </w:rPr>
              <w:t>not accomplished – funding not available</w:t>
            </w:r>
          </w:p>
        </w:tc>
      </w:tr>
      <w:tr w:rsidR="00D5439D"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Review/Write Community Work Programs for Local </w:t>
            </w:r>
            <w:r w:rsidRPr="009C15E7">
              <w:rPr>
                <w:rFonts w:ascii="Calibri" w:eastAsia="Times New Roman" w:hAnsi="Calibri" w:cs="Arial"/>
                <w:color w:val="000000" w:themeColor="dark1"/>
                <w:kern w:val="24"/>
                <w:sz w:val="16"/>
                <w:szCs w:val="16"/>
              </w:rPr>
              <w:lastRenderedPageBreak/>
              <w:t>Governments as part of their Comprehensive Plan Updates</w:t>
            </w:r>
            <w:r>
              <w:rPr>
                <w:rFonts w:ascii="Calibri" w:eastAsia="Times New Roman" w:hAnsi="Calibri" w:cs="Arial"/>
                <w:color w:val="000000" w:themeColor="dark1"/>
                <w:kern w:val="24"/>
                <w:sz w:val="16"/>
                <w:szCs w:val="16"/>
              </w:rPr>
              <w:t>: Clinch, Turner, Ben Hill, Lanier, Brantley, Ware and Lowndes Counties and their cities</w:t>
            </w: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P&amp;C</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CA2A9C" w:rsidRDefault="00D5439D"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$7,500 each</w:t>
            </w: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eastAsiaTheme="minorEastAsia" w:hAnsi="Calibri"/>
                <w:color w:val="000000"/>
                <w:kern w:val="24"/>
                <w:sz w:val="16"/>
                <w:szCs w:val="16"/>
              </w:rPr>
              <w:t>DCA, local Governments</w:t>
            </w: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O-1, O-2</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FF2F95" w:rsidRDefault="00FF2F95" w:rsidP="003D7B38">
            <w:pPr>
              <w:spacing w:after="0" w:line="240" w:lineRule="auto"/>
              <w:rPr>
                <w:rFonts w:eastAsia="Times New Roman" w:cs="Arial"/>
                <w:sz w:val="16"/>
                <w:szCs w:val="16"/>
              </w:rPr>
            </w:pPr>
            <w:r>
              <w:rPr>
                <w:rFonts w:eastAsia="Times New Roman" w:cs="Arial"/>
                <w:sz w:val="16"/>
                <w:szCs w:val="16"/>
              </w:rPr>
              <w:t xml:space="preserve">complete; Lowndes is underway </w:t>
            </w:r>
            <w:r>
              <w:rPr>
                <w:rFonts w:eastAsia="Times New Roman" w:cs="Arial"/>
                <w:sz w:val="16"/>
                <w:szCs w:val="16"/>
              </w:rPr>
              <w:lastRenderedPageBreak/>
              <w:t>with completion in FY 2017</w:t>
            </w:r>
          </w:p>
        </w:tc>
      </w:tr>
      <w:tr w:rsidR="00D5439D"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CA2A9C" w:rsidRDefault="00D5439D"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D5439D" w:rsidRPr="009C15E7" w:rsidRDefault="00D5439D"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CA2A9C" w:rsidRDefault="00792B1B"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CA2A9C" w:rsidRDefault="00792B1B"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CA2A9C" w:rsidRDefault="00792B1B"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CA2A9C" w:rsidRDefault="00792B1B"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CA2A9C" w:rsidRDefault="00792B1B"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CA2A9C" w:rsidRDefault="00792B1B"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792B1B" w:rsidRPr="009C15E7" w:rsidTr="00C97D54">
        <w:trPr>
          <w:trHeight w:val="649"/>
        </w:trPr>
        <w:tc>
          <w:tcPr>
            <w:tcW w:w="19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Default="00792B1B" w:rsidP="003D7B38">
            <w:pPr>
              <w:spacing w:after="0" w:line="240" w:lineRule="auto"/>
              <w:rPr>
                <w:rFonts w:ascii="Calibri" w:eastAsia="Times New Roman" w:hAnsi="Calibri" w:cs="Arial"/>
                <w:color w:val="000000" w:themeColor="dark1"/>
                <w:kern w:val="24"/>
                <w:sz w:val="16"/>
                <w:szCs w:val="16"/>
              </w:rPr>
            </w:pPr>
          </w:p>
        </w:tc>
        <w:tc>
          <w:tcPr>
            <w:tcW w:w="7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2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74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CA2A9C" w:rsidRDefault="00792B1B"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40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eastAsiaTheme="minorEastAsia" w:hAnsi="Calibri"/>
                <w:color w:val="000000"/>
                <w:kern w:val="24"/>
                <w:sz w:val="16"/>
                <w:szCs w:val="16"/>
              </w:rPr>
            </w:pPr>
          </w:p>
        </w:tc>
        <w:tc>
          <w:tcPr>
            <w:tcW w:w="2211" w:type="dxa"/>
            <w:gridSpan w:val="4"/>
            <w:tcBorders>
              <w:top w:val="single" w:sz="8" w:space="0" w:color="FFFFFF"/>
              <w:left w:val="single" w:sz="8" w:space="0" w:color="FFFFFF"/>
              <w:bottom w:val="single" w:sz="8" w:space="0" w:color="FFFFFF"/>
              <w:right w:val="single" w:sz="8" w:space="0" w:color="FFFFFF"/>
            </w:tcBorders>
            <w:shd w:val="clear" w:color="auto" w:fill="F5EBE9"/>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FF2F95" w:rsidRPr="009C15E7" w:rsidTr="003D7B38">
        <w:trPr>
          <w:gridAfter w:val="2"/>
          <w:wAfter w:w="692" w:type="dxa"/>
          <w:trHeight w:val="477"/>
        </w:trPr>
        <w:tc>
          <w:tcPr>
            <w:tcW w:w="12803" w:type="dxa"/>
            <w:gridSpan w:val="35"/>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FF2F95" w:rsidRPr="009C15E7" w:rsidRDefault="00FF2F95" w:rsidP="00FF2F95">
            <w:pPr>
              <w:pStyle w:val="Heading2"/>
              <w:rPr>
                <w:rFonts w:ascii="Calibri" w:eastAsia="Times New Roman" w:hAnsi="Calibri" w:cs="Arial"/>
                <w:b w:val="0"/>
                <w:bCs w:val="0"/>
                <w:color w:val="FFFFFF" w:themeColor="light1"/>
                <w:kern w:val="24"/>
                <w:sz w:val="28"/>
                <w:szCs w:val="28"/>
              </w:rPr>
            </w:pPr>
            <w:bookmarkStart w:id="5" w:name="_Toc444614906"/>
            <w:r w:rsidRPr="009C15E7">
              <w:rPr>
                <w:rFonts w:ascii="Calibri" w:eastAsia="Times New Roman" w:hAnsi="Calibri" w:cs="Arial"/>
                <w:b w:val="0"/>
                <w:bCs w:val="0"/>
                <w:color w:val="FFFFFF" w:themeColor="light1"/>
                <w:kern w:val="24"/>
                <w:sz w:val="28"/>
                <w:szCs w:val="28"/>
              </w:rPr>
              <w:lastRenderedPageBreak/>
              <w:t>Housing</w:t>
            </w:r>
            <w:r>
              <w:rPr>
                <w:rFonts w:ascii="Calibri" w:eastAsia="Times New Roman" w:hAnsi="Calibri" w:cs="Arial"/>
                <w:b w:val="0"/>
                <w:bCs w:val="0"/>
                <w:color w:val="FFFFFF" w:themeColor="light1"/>
                <w:kern w:val="24"/>
                <w:sz w:val="28"/>
                <w:szCs w:val="28"/>
              </w:rPr>
              <w:t xml:space="preserve"> – Regional Work Program Report of Accomplishments FY 2016 - 2020</w:t>
            </w:r>
            <w:bookmarkEnd w:id="5"/>
          </w:p>
        </w:tc>
      </w:tr>
      <w:tr w:rsidR="00D5439D" w:rsidRPr="009C15E7" w:rsidTr="00C97D54">
        <w:trPr>
          <w:gridAfter w:val="2"/>
          <w:wAfter w:w="692" w:type="dxa"/>
          <w:trHeight w:val="889"/>
        </w:trPr>
        <w:tc>
          <w:tcPr>
            <w:tcW w:w="1446" w:type="dxa"/>
            <w:gridSpan w:val="2"/>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663"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D5439D" w:rsidRPr="009C15E7" w:rsidRDefault="00D5439D"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D5439D" w:rsidRPr="009C15E7" w:rsidRDefault="00D5439D"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414" w:type="dxa"/>
            <w:gridSpan w:val="17"/>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D5439D" w:rsidRPr="009C15E7" w:rsidRDefault="00D5439D"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32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276"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35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c>
          <w:tcPr>
            <w:tcW w:w="2320" w:type="dxa"/>
            <w:gridSpan w:val="4"/>
            <w:tcBorders>
              <w:top w:val="single" w:sz="24" w:space="0" w:color="FFFFFF"/>
              <w:left w:val="single" w:sz="8" w:space="0" w:color="FFFFFF"/>
              <w:bottom w:val="single" w:sz="8" w:space="0" w:color="FFFFFF"/>
              <w:right w:val="single" w:sz="8" w:space="0" w:color="FFFFFF"/>
            </w:tcBorders>
            <w:shd w:val="clear" w:color="auto" w:fill="EAD4D0"/>
          </w:tcPr>
          <w:p w:rsidR="00D5439D" w:rsidRPr="009C15E7" w:rsidRDefault="00FF2F95" w:rsidP="003D7B38">
            <w:pPr>
              <w:spacing w:after="0" w:line="240" w:lineRule="auto"/>
              <w:rPr>
                <w:rFonts w:ascii="Calibri" w:eastAsia="Times New Roman" w:hAnsi="Calibri" w:cs="Arial"/>
                <w:color w:val="000000" w:themeColor="dark1"/>
                <w:kern w:val="24"/>
                <w:sz w:val="20"/>
                <w:szCs w:val="20"/>
              </w:rPr>
            </w:pPr>
            <w:r>
              <w:rPr>
                <w:rFonts w:ascii="Calibri" w:eastAsia="Times New Roman" w:hAnsi="Calibri" w:cs="Arial"/>
                <w:color w:val="000000" w:themeColor="dark1"/>
                <w:kern w:val="24"/>
                <w:sz w:val="20"/>
                <w:szCs w:val="20"/>
              </w:rPr>
              <w:t>ROA</w:t>
            </w:r>
          </w:p>
        </w:tc>
      </w:tr>
      <w:tr w:rsidR="00D5439D" w:rsidRPr="009C15E7" w:rsidTr="00C97D54">
        <w:trPr>
          <w:gridAfter w:val="2"/>
          <w:wAfter w:w="692" w:type="dxa"/>
          <w:trHeight w:val="434"/>
        </w:trPr>
        <w:tc>
          <w:tcPr>
            <w:tcW w:w="1446"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66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2016</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127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2320" w:type="dxa"/>
            <w:gridSpan w:val="4"/>
            <w:tcBorders>
              <w:top w:val="single" w:sz="8" w:space="0" w:color="FFFFFF"/>
              <w:left w:val="single" w:sz="8" w:space="0" w:color="FFFFFF"/>
              <w:bottom w:val="single" w:sz="8" w:space="0" w:color="FFFFFF"/>
              <w:right w:val="single" w:sz="8" w:space="0" w:color="FFFFFF"/>
            </w:tcBorders>
            <w:shd w:val="clear" w:color="auto" w:fill="F5EBE9"/>
          </w:tcPr>
          <w:p w:rsidR="00D5439D" w:rsidRPr="009C15E7" w:rsidRDefault="00D5439D" w:rsidP="003D7B38">
            <w:pPr>
              <w:spacing w:after="0" w:line="240" w:lineRule="auto"/>
              <w:rPr>
                <w:rFonts w:ascii="Arial" w:eastAsia="Times New Roman" w:hAnsi="Arial" w:cs="Arial"/>
                <w:sz w:val="36"/>
                <w:szCs w:val="36"/>
              </w:rPr>
            </w:pPr>
          </w:p>
        </w:tc>
      </w:tr>
      <w:tr w:rsidR="00D5439D" w:rsidRPr="009C15E7" w:rsidTr="00C97D54">
        <w:trPr>
          <w:gridAfter w:val="2"/>
          <w:wAfter w:w="692" w:type="dxa"/>
          <w:trHeight w:val="840"/>
        </w:trPr>
        <w:tc>
          <w:tcPr>
            <w:tcW w:w="1446"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model demolition template to remove condemned houses in order to improve local housing stock. – request by regional leaders</w:t>
            </w:r>
          </w:p>
        </w:tc>
        <w:tc>
          <w:tcPr>
            <w:tcW w:w="66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$20,000</w:t>
            </w:r>
          </w:p>
        </w:tc>
        <w:tc>
          <w:tcPr>
            <w:tcW w:w="127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H: I-1, I-2, I-3, I-4, O-3</w:t>
            </w:r>
          </w:p>
        </w:tc>
        <w:tc>
          <w:tcPr>
            <w:tcW w:w="2320" w:type="dxa"/>
            <w:gridSpan w:val="4"/>
            <w:tcBorders>
              <w:top w:val="single" w:sz="8" w:space="0" w:color="FFFFFF"/>
              <w:left w:val="single" w:sz="8" w:space="0" w:color="FFFFFF"/>
              <w:bottom w:val="single" w:sz="8" w:space="0" w:color="FFFFFF"/>
              <w:right w:val="single" w:sz="8" w:space="0" w:color="FFFFFF"/>
            </w:tcBorders>
            <w:shd w:val="clear" w:color="auto" w:fill="EAD4D0"/>
          </w:tcPr>
          <w:p w:rsidR="00D5439D" w:rsidRPr="009C15E7" w:rsidRDefault="00FF2F95"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on schedule</w:t>
            </w:r>
          </w:p>
        </w:tc>
      </w:tr>
      <w:tr w:rsidR="00D5439D" w:rsidRPr="009C15E7" w:rsidTr="00C97D54">
        <w:trPr>
          <w:gridAfter w:val="2"/>
          <w:wAfter w:w="692" w:type="dxa"/>
          <w:trHeight w:val="1200"/>
        </w:trPr>
        <w:tc>
          <w:tcPr>
            <w:tcW w:w="1446"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Co-sponsor private/public educational workshops and other programs including a revolving loan program for potential ho</w:t>
            </w:r>
            <w:r>
              <w:rPr>
                <w:rFonts w:ascii="Calibri" w:eastAsia="Times New Roman" w:hAnsi="Calibri" w:cs="Arial"/>
                <w:color w:val="000000" w:themeColor="dark1"/>
                <w:kern w:val="24"/>
                <w:sz w:val="16"/>
                <w:szCs w:val="16"/>
              </w:rPr>
              <w:t>meowners that will improve home</w:t>
            </w:r>
            <w:r w:rsidRPr="009C15E7">
              <w:rPr>
                <w:rFonts w:ascii="Calibri" w:eastAsia="Times New Roman" w:hAnsi="Calibri" w:cs="Arial"/>
                <w:color w:val="000000" w:themeColor="dark1"/>
                <w:kern w:val="24"/>
                <w:sz w:val="16"/>
                <w:szCs w:val="16"/>
              </w:rPr>
              <w:t>ownership rates in the community. – request by regional leaders</w:t>
            </w:r>
          </w:p>
        </w:tc>
        <w:tc>
          <w:tcPr>
            <w:tcW w:w="66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w:t>
            </w:r>
          </w:p>
        </w:tc>
        <w:tc>
          <w:tcPr>
            <w:tcW w:w="127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H: I-1</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I-2</w:t>
            </w:r>
          </w:p>
        </w:tc>
        <w:tc>
          <w:tcPr>
            <w:tcW w:w="2320" w:type="dxa"/>
            <w:gridSpan w:val="4"/>
            <w:tcBorders>
              <w:top w:val="single" w:sz="8" w:space="0" w:color="FFFFFF"/>
              <w:left w:val="single" w:sz="8" w:space="0" w:color="FFFFFF"/>
              <w:bottom w:val="single" w:sz="8" w:space="0" w:color="FFFFFF"/>
              <w:right w:val="single" w:sz="8" w:space="0" w:color="FFFFFF"/>
            </w:tcBorders>
            <w:shd w:val="clear" w:color="auto" w:fill="F5EBE9"/>
          </w:tcPr>
          <w:p w:rsidR="00D5439D" w:rsidRPr="009C15E7" w:rsidRDefault="00FF2F95"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not accomplished – no funding available</w:t>
            </w:r>
            <w:r w:rsidR="00C06798">
              <w:rPr>
                <w:rFonts w:ascii="Calibri" w:eastAsia="Times New Roman" w:hAnsi="Calibri" w:cs="Arial"/>
                <w:color w:val="000000" w:themeColor="dark1"/>
                <w:kern w:val="24"/>
                <w:sz w:val="16"/>
                <w:szCs w:val="16"/>
              </w:rPr>
              <w:t xml:space="preserve"> on a regional basis, however we will assist the City of Valdosta if requested as a part of its Local Comprehensive Plan which now includes a housing element</w:t>
            </w:r>
          </w:p>
        </w:tc>
      </w:tr>
      <w:tr w:rsidR="00D5439D" w:rsidRPr="009C15E7" w:rsidTr="00C97D54">
        <w:trPr>
          <w:gridAfter w:val="2"/>
          <w:wAfter w:w="692" w:type="dxa"/>
          <w:trHeight w:val="960"/>
        </w:trPr>
        <w:tc>
          <w:tcPr>
            <w:tcW w:w="1446"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Develop a model ordinance to assist homeowners in </w:t>
            </w:r>
            <w:r w:rsidRPr="009C15E7">
              <w:rPr>
                <w:rFonts w:ascii="Calibri" w:eastAsia="Times New Roman" w:hAnsi="Calibri" w:cs="Arial"/>
                <w:color w:val="000000" w:themeColor="dark1"/>
                <w:kern w:val="24"/>
                <w:sz w:val="16"/>
                <w:szCs w:val="16"/>
              </w:rPr>
              <w:lastRenderedPageBreak/>
              <w:t>the maintenance and upkeep of homes and properties to avoid/minimize blight. – request by regional leaders</w:t>
            </w:r>
          </w:p>
        </w:tc>
        <w:tc>
          <w:tcPr>
            <w:tcW w:w="66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$2,500</w:t>
            </w:r>
          </w:p>
        </w:tc>
        <w:tc>
          <w:tcPr>
            <w:tcW w:w="127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H: I-4, I-5, O-5</w:t>
            </w:r>
          </w:p>
        </w:tc>
        <w:tc>
          <w:tcPr>
            <w:tcW w:w="2320" w:type="dxa"/>
            <w:gridSpan w:val="4"/>
            <w:tcBorders>
              <w:top w:val="single" w:sz="8" w:space="0" w:color="FFFFFF"/>
              <w:left w:val="single" w:sz="8" w:space="0" w:color="FFFFFF"/>
              <w:bottom w:val="single" w:sz="8" w:space="0" w:color="FFFFFF"/>
              <w:right w:val="single" w:sz="8" w:space="0" w:color="FFFFFF"/>
            </w:tcBorders>
            <w:shd w:val="clear" w:color="auto" w:fill="EAD4D0"/>
          </w:tcPr>
          <w:p w:rsidR="00D5439D" w:rsidRPr="009C15E7" w:rsidRDefault="00FF2F95"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 completion date expected FY 2017</w:t>
            </w:r>
          </w:p>
        </w:tc>
      </w:tr>
      <w:tr w:rsidR="00D5439D" w:rsidRPr="009C15E7" w:rsidTr="00C97D54">
        <w:trPr>
          <w:gridAfter w:val="2"/>
          <w:wAfter w:w="692" w:type="dxa"/>
          <w:trHeight w:val="883"/>
        </w:trPr>
        <w:tc>
          <w:tcPr>
            <w:tcW w:w="1446"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Develop a housing compatibility study for areas around business nodes and corridors – request by regional leaders</w:t>
            </w:r>
          </w:p>
        </w:tc>
        <w:tc>
          <w:tcPr>
            <w:tcW w:w="66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$35,000</w:t>
            </w:r>
          </w:p>
        </w:tc>
        <w:tc>
          <w:tcPr>
            <w:tcW w:w="127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I-3, I-4, I-5</w:t>
            </w:r>
          </w:p>
        </w:tc>
        <w:tc>
          <w:tcPr>
            <w:tcW w:w="2320" w:type="dxa"/>
            <w:gridSpan w:val="4"/>
            <w:tcBorders>
              <w:top w:val="single" w:sz="8" w:space="0" w:color="FFFFFF"/>
              <w:left w:val="single" w:sz="8" w:space="0" w:color="FFFFFF"/>
              <w:bottom w:val="single" w:sz="8" w:space="0" w:color="FFFFFF"/>
              <w:right w:val="single" w:sz="8" w:space="0" w:color="FFFFFF"/>
            </w:tcBorders>
            <w:shd w:val="clear" w:color="auto" w:fill="F5EBE9"/>
          </w:tcPr>
          <w:p w:rsidR="00D5439D" w:rsidRPr="009C15E7" w:rsidRDefault="00FF2F95"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on schedule</w:t>
            </w:r>
          </w:p>
        </w:tc>
      </w:tr>
      <w:tr w:rsidR="00D5439D" w:rsidRPr="009C15E7" w:rsidTr="00C97D54">
        <w:trPr>
          <w:gridAfter w:val="2"/>
          <w:wAfter w:w="692" w:type="dxa"/>
          <w:trHeight w:val="368"/>
        </w:trPr>
        <w:tc>
          <w:tcPr>
            <w:tcW w:w="1446"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Review Local Government Housing Elements for local Comprehensive Plan Updates and provide technical assistance in the preparation as requested</w:t>
            </w:r>
            <w:r>
              <w:rPr>
                <w:rFonts w:ascii="Calibri" w:eastAsia="Times New Roman" w:hAnsi="Calibri" w:cs="Arial"/>
                <w:color w:val="000000" w:themeColor="dark1"/>
                <w:kern w:val="24"/>
                <w:sz w:val="16"/>
                <w:szCs w:val="16"/>
              </w:rPr>
              <w:t xml:space="preserve"> City of Valdosta</w:t>
            </w:r>
          </w:p>
        </w:tc>
        <w:tc>
          <w:tcPr>
            <w:tcW w:w="66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D5439D" w:rsidRPr="009C15E7" w:rsidRDefault="00D5439D"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 each</w:t>
            </w:r>
          </w:p>
        </w:tc>
        <w:tc>
          <w:tcPr>
            <w:tcW w:w="127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eastAsiaTheme="minorEastAsia" w:hAnsi="Calibri"/>
                <w:color w:val="000000"/>
                <w:kern w:val="24"/>
                <w:sz w:val="16"/>
                <w:szCs w:val="16"/>
              </w:rPr>
              <w:t>DCA, Local Governments</w:t>
            </w:r>
          </w:p>
        </w:tc>
        <w:tc>
          <w:tcPr>
            <w:tcW w:w="13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D5439D" w:rsidRPr="009C15E7" w:rsidRDefault="00D5439D"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I-3, I-4, I-5</w:t>
            </w:r>
          </w:p>
        </w:tc>
        <w:tc>
          <w:tcPr>
            <w:tcW w:w="2320" w:type="dxa"/>
            <w:gridSpan w:val="4"/>
            <w:tcBorders>
              <w:top w:val="single" w:sz="8" w:space="0" w:color="FFFFFF"/>
              <w:left w:val="single" w:sz="8" w:space="0" w:color="FFFFFF"/>
              <w:bottom w:val="single" w:sz="8" w:space="0" w:color="FFFFFF"/>
              <w:right w:val="single" w:sz="8" w:space="0" w:color="FFFFFF"/>
            </w:tcBorders>
            <w:shd w:val="clear" w:color="auto" w:fill="EAD4D0"/>
          </w:tcPr>
          <w:p w:rsidR="00D5439D" w:rsidRPr="009C15E7" w:rsidRDefault="00FF2F95"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to be completed October 2016</w:t>
            </w:r>
          </w:p>
        </w:tc>
      </w:tr>
    </w:tbl>
    <w:p w:rsidR="009C15E7" w:rsidRDefault="009C15E7" w:rsidP="009C15E7">
      <w:pPr>
        <w:shd w:val="clear" w:color="auto" w:fill="FFFFFF"/>
        <w:spacing w:before="100" w:beforeAutospacing="1" w:after="100" w:afterAutospacing="1" w:line="240" w:lineRule="auto"/>
        <w:ind w:left="-15"/>
        <w:rPr>
          <w:sz w:val="16"/>
          <w:szCs w:val="16"/>
        </w:rPr>
      </w:pPr>
    </w:p>
    <w:p w:rsidR="00792B1B" w:rsidRDefault="00792B1B" w:rsidP="009C15E7">
      <w:pPr>
        <w:shd w:val="clear" w:color="auto" w:fill="FFFFFF"/>
        <w:spacing w:before="100" w:beforeAutospacing="1" w:after="100" w:afterAutospacing="1" w:line="240" w:lineRule="auto"/>
        <w:ind w:left="-15"/>
        <w:rPr>
          <w:sz w:val="16"/>
          <w:szCs w:val="16"/>
        </w:rPr>
      </w:pPr>
    </w:p>
    <w:tbl>
      <w:tblPr>
        <w:tblW w:w="13344" w:type="dxa"/>
        <w:tblCellMar>
          <w:left w:w="0" w:type="dxa"/>
          <w:right w:w="0" w:type="dxa"/>
        </w:tblCellMar>
        <w:tblLook w:val="0420" w:firstRow="1" w:lastRow="0" w:firstColumn="0" w:lastColumn="0" w:noHBand="0" w:noVBand="1"/>
      </w:tblPr>
      <w:tblGrid>
        <w:gridCol w:w="2558"/>
        <w:gridCol w:w="712"/>
        <w:gridCol w:w="865"/>
        <w:gridCol w:w="735"/>
        <w:gridCol w:w="735"/>
        <w:gridCol w:w="735"/>
        <w:gridCol w:w="735"/>
        <w:gridCol w:w="745"/>
        <w:gridCol w:w="1327"/>
        <w:gridCol w:w="1508"/>
        <w:gridCol w:w="1450"/>
        <w:gridCol w:w="1239"/>
      </w:tblGrid>
      <w:tr w:rsidR="007918F8" w:rsidRPr="009C15E7" w:rsidTr="003D7B38">
        <w:trPr>
          <w:trHeight w:val="455"/>
        </w:trPr>
        <w:tc>
          <w:tcPr>
            <w:tcW w:w="13344" w:type="dxa"/>
            <w:gridSpan w:val="12"/>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7918F8" w:rsidRPr="009C15E7" w:rsidRDefault="007918F8" w:rsidP="007918F8">
            <w:pPr>
              <w:pStyle w:val="Heading2"/>
              <w:rPr>
                <w:rFonts w:ascii="Calibri" w:eastAsia="Times New Roman" w:hAnsi="Calibri" w:cs="Arial"/>
                <w:b w:val="0"/>
                <w:bCs w:val="0"/>
                <w:color w:val="FFFFFF" w:themeColor="light1"/>
                <w:kern w:val="24"/>
                <w:sz w:val="28"/>
                <w:szCs w:val="28"/>
              </w:rPr>
            </w:pPr>
            <w:bookmarkStart w:id="6" w:name="_Toc444614907"/>
            <w:r w:rsidRPr="009C15E7">
              <w:rPr>
                <w:rFonts w:ascii="Calibri" w:eastAsia="Times New Roman" w:hAnsi="Calibri" w:cs="Arial"/>
                <w:b w:val="0"/>
                <w:bCs w:val="0"/>
                <w:color w:val="FFFFFF" w:themeColor="light1"/>
                <w:kern w:val="24"/>
                <w:sz w:val="28"/>
                <w:szCs w:val="28"/>
              </w:rPr>
              <w:lastRenderedPageBreak/>
              <w:t>Land Use</w:t>
            </w:r>
            <w:r>
              <w:rPr>
                <w:rFonts w:ascii="Calibri" w:eastAsia="Times New Roman" w:hAnsi="Calibri" w:cs="Arial"/>
                <w:b w:val="0"/>
                <w:bCs w:val="0"/>
                <w:color w:val="FFFFFF" w:themeColor="light1"/>
                <w:kern w:val="24"/>
                <w:sz w:val="28"/>
                <w:szCs w:val="28"/>
              </w:rPr>
              <w:t xml:space="preserve"> – Regional Work Program Report of Accomplishments FY 2016 - 2020</w:t>
            </w:r>
            <w:bookmarkEnd w:id="6"/>
          </w:p>
        </w:tc>
      </w:tr>
      <w:tr w:rsidR="007918F8" w:rsidRPr="009C15E7" w:rsidTr="007918F8">
        <w:trPr>
          <w:trHeight w:val="947"/>
        </w:trPr>
        <w:tc>
          <w:tcPr>
            <w:tcW w:w="2558"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12"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7918F8" w:rsidRPr="009C15E7" w:rsidRDefault="007918F8"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7918F8" w:rsidRPr="009C15E7" w:rsidRDefault="007918F8"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550"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7918F8" w:rsidRPr="009C15E7" w:rsidRDefault="007918F8"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32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508"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450"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c>
          <w:tcPr>
            <w:tcW w:w="1239" w:type="dxa"/>
            <w:tcBorders>
              <w:top w:val="single" w:sz="24" w:space="0" w:color="FFFFFF"/>
              <w:left w:val="single" w:sz="8" w:space="0" w:color="FFFFFF"/>
              <w:bottom w:val="single" w:sz="8" w:space="0" w:color="FFFFFF"/>
              <w:right w:val="single" w:sz="8" w:space="0" w:color="FFFFFF"/>
            </w:tcBorders>
            <w:shd w:val="clear" w:color="auto" w:fill="EAD4D0"/>
          </w:tcPr>
          <w:p w:rsidR="007918F8" w:rsidRPr="009C15E7" w:rsidRDefault="007918F8" w:rsidP="003D7B38">
            <w:pPr>
              <w:spacing w:after="0" w:line="240" w:lineRule="auto"/>
              <w:rPr>
                <w:rFonts w:ascii="Calibri" w:eastAsia="Times New Roman" w:hAnsi="Calibri" w:cs="Arial"/>
                <w:color w:val="000000" w:themeColor="dark1"/>
                <w:kern w:val="24"/>
                <w:sz w:val="20"/>
                <w:szCs w:val="20"/>
              </w:rPr>
            </w:pPr>
            <w:r>
              <w:rPr>
                <w:rFonts w:ascii="Calibri" w:eastAsia="Times New Roman" w:hAnsi="Calibri" w:cs="Arial"/>
                <w:color w:val="000000" w:themeColor="dark1"/>
                <w:kern w:val="24"/>
                <w:sz w:val="20"/>
                <w:szCs w:val="20"/>
              </w:rPr>
              <w:t>ROA</w:t>
            </w:r>
          </w:p>
        </w:tc>
      </w:tr>
      <w:tr w:rsidR="007918F8" w:rsidRPr="009C15E7" w:rsidTr="007918F8">
        <w:trPr>
          <w:trHeight w:val="399"/>
        </w:trPr>
        <w:tc>
          <w:tcPr>
            <w:tcW w:w="255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7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2016</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150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145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1239" w:type="dxa"/>
            <w:tcBorders>
              <w:top w:val="single" w:sz="8" w:space="0" w:color="FFFFFF"/>
              <w:left w:val="single" w:sz="8" w:space="0" w:color="FFFFFF"/>
              <w:bottom w:val="single" w:sz="8" w:space="0" w:color="FFFFFF"/>
              <w:right w:val="single" w:sz="8" w:space="0" w:color="FFFFFF"/>
            </w:tcBorders>
            <w:shd w:val="clear" w:color="auto" w:fill="F5EBE9"/>
          </w:tcPr>
          <w:p w:rsidR="007918F8" w:rsidRPr="009C15E7" w:rsidRDefault="007918F8" w:rsidP="003D7B38">
            <w:pPr>
              <w:spacing w:after="0" w:line="240" w:lineRule="auto"/>
              <w:rPr>
                <w:rFonts w:ascii="Arial" w:eastAsia="Times New Roman" w:hAnsi="Arial" w:cs="Arial"/>
                <w:sz w:val="36"/>
                <w:szCs w:val="36"/>
              </w:rPr>
            </w:pPr>
          </w:p>
        </w:tc>
      </w:tr>
      <w:tr w:rsidR="007918F8" w:rsidRPr="009C15E7" w:rsidTr="007918F8">
        <w:trPr>
          <w:trHeight w:val="876"/>
        </w:trPr>
        <w:tc>
          <w:tcPr>
            <w:tcW w:w="255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and Implement a GIS Technical Assistance and Education Program for local governments – request by regional leaders</w:t>
            </w:r>
          </w:p>
        </w:tc>
        <w:tc>
          <w:tcPr>
            <w:tcW w:w="7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$100,000</w:t>
            </w:r>
          </w:p>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(total)</w:t>
            </w:r>
          </w:p>
        </w:tc>
        <w:tc>
          <w:tcPr>
            <w:tcW w:w="150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5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I-4, O-3, CFS: O-2 ED: I-1</w:t>
            </w:r>
          </w:p>
        </w:tc>
        <w:tc>
          <w:tcPr>
            <w:tcW w:w="1239" w:type="dxa"/>
            <w:tcBorders>
              <w:top w:val="single" w:sz="8" w:space="0" w:color="FFFFFF"/>
              <w:left w:val="single" w:sz="8" w:space="0" w:color="FFFFFF"/>
              <w:bottom w:val="single" w:sz="8" w:space="0" w:color="FFFFFF"/>
              <w:right w:val="single" w:sz="8" w:space="0" w:color="FFFFFF"/>
            </w:tcBorders>
            <w:shd w:val="clear" w:color="auto" w:fill="EAD4D0"/>
          </w:tcPr>
          <w:p w:rsidR="007918F8" w:rsidRPr="009C15E7" w:rsidRDefault="007918F8"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 ongoing as technology develops</w:t>
            </w:r>
          </w:p>
        </w:tc>
      </w:tr>
      <w:tr w:rsidR="007918F8" w:rsidRPr="009C15E7" w:rsidTr="007918F8">
        <w:trPr>
          <w:trHeight w:val="720"/>
        </w:trPr>
        <w:tc>
          <w:tcPr>
            <w:tcW w:w="255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Review/Write Land Use Elements for local comprehe</w:t>
            </w:r>
            <w:r>
              <w:rPr>
                <w:rFonts w:ascii="Calibri" w:eastAsia="Times New Roman" w:hAnsi="Calibri" w:cs="Arial"/>
                <w:color w:val="000000" w:themeColor="dark1"/>
                <w:kern w:val="24"/>
                <w:sz w:val="16"/>
                <w:szCs w:val="16"/>
              </w:rPr>
              <w:t>nsive plan updates as requested: Clinch, Ben Hill, Turner, Lanier, Brantley, Ware, Lowndes Counties and their cities</w:t>
            </w:r>
          </w:p>
        </w:tc>
        <w:tc>
          <w:tcPr>
            <w:tcW w:w="7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18F8" w:rsidRPr="009C15E7" w:rsidRDefault="007918F8"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7918F8" w:rsidRPr="009C15E7" w:rsidRDefault="007918F8"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$7,500 each</w:t>
            </w:r>
          </w:p>
        </w:tc>
        <w:tc>
          <w:tcPr>
            <w:tcW w:w="150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5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O-4, I-5, I-3</w:t>
            </w:r>
          </w:p>
        </w:tc>
        <w:tc>
          <w:tcPr>
            <w:tcW w:w="1239" w:type="dxa"/>
            <w:tcBorders>
              <w:top w:val="single" w:sz="8" w:space="0" w:color="FFFFFF"/>
              <w:left w:val="single" w:sz="8" w:space="0" w:color="FFFFFF"/>
              <w:bottom w:val="single" w:sz="8" w:space="0" w:color="FFFFFF"/>
              <w:right w:val="single" w:sz="8" w:space="0" w:color="FFFFFF"/>
            </w:tcBorders>
            <w:shd w:val="clear" w:color="auto" w:fill="F5EBE9"/>
          </w:tcPr>
          <w:p w:rsidR="007918F8" w:rsidRPr="009C15E7" w:rsidRDefault="007918F8"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completed; Lowndes County and Cities completion October 2016</w:t>
            </w:r>
          </w:p>
        </w:tc>
      </w:tr>
      <w:tr w:rsidR="007918F8" w:rsidRPr="009C15E7" w:rsidTr="007918F8">
        <w:trPr>
          <w:trHeight w:val="720"/>
        </w:trPr>
        <w:tc>
          <w:tcPr>
            <w:tcW w:w="255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Facilitate visioning workshops throughout the Region to develop regional &amp; local identities – request by regional leaders</w:t>
            </w:r>
          </w:p>
        </w:tc>
        <w:tc>
          <w:tcPr>
            <w:tcW w:w="7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 each</w:t>
            </w:r>
          </w:p>
        </w:tc>
        <w:tc>
          <w:tcPr>
            <w:tcW w:w="150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5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I-1, O-1, O-3,</w:t>
            </w:r>
          </w:p>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O-1</w:t>
            </w:r>
          </w:p>
        </w:tc>
        <w:tc>
          <w:tcPr>
            <w:tcW w:w="1239" w:type="dxa"/>
            <w:tcBorders>
              <w:top w:val="single" w:sz="8" w:space="0" w:color="FFFFFF"/>
              <w:left w:val="single" w:sz="8" w:space="0" w:color="FFFFFF"/>
              <w:bottom w:val="single" w:sz="8" w:space="0" w:color="FFFFFF"/>
              <w:right w:val="single" w:sz="8" w:space="0" w:color="FFFFFF"/>
            </w:tcBorders>
            <w:shd w:val="clear" w:color="auto" w:fill="EAD4D0"/>
          </w:tcPr>
          <w:p w:rsidR="007918F8" w:rsidRPr="009C15E7" w:rsidRDefault="007918F8"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as funding permits; no completion date - ongoing</w:t>
            </w:r>
          </w:p>
        </w:tc>
      </w:tr>
      <w:tr w:rsidR="007918F8" w:rsidRPr="009C15E7" w:rsidTr="007918F8">
        <w:trPr>
          <w:trHeight w:val="1044"/>
        </w:trPr>
        <w:tc>
          <w:tcPr>
            <w:tcW w:w="255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GIS application for Land Use to site different characteristics such as conservation, affordable housing,  lots suitable for industrial development, etc. – request by regional leaders</w:t>
            </w:r>
          </w:p>
        </w:tc>
        <w:tc>
          <w:tcPr>
            <w:tcW w:w="7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$35,000</w:t>
            </w:r>
          </w:p>
        </w:tc>
        <w:tc>
          <w:tcPr>
            <w:tcW w:w="150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5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I-4, O-3, CFS: O-2 ED: I-1</w:t>
            </w:r>
          </w:p>
        </w:tc>
        <w:tc>
          <w:tcPr>
            <w:tcW w:w="1239" w:type="dxa"/>
            <w:tcBorders>
              <w:top w:val="single" w:sz="8" w:space="0" w:color="FFFFFF"/>
              <w:left w:val="single" w:sz="8" w:space="0" w:color="FFFFFF"/>
              <w:bottom w:val="single" w:sz="8" w:space="0" w:color="FFFFFF"/>
              <w:right w:val="single" w:sz="8" w:space="0" w:color="FFFFFF"/>
            </w:tcBorders>
            <w:shd w:val="clear" w:color="auto" w:fill="F5EBE9"/>
          </w:tcPr>
          <w:p w:rsidR="007918F8" w:rsidRPr="009C15E7" w:rsidRDefault="007918F8"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Postponed due to lack of funding</w:t>
            </w:r>
          </w:p>
        </w:tc>
      </w:tr>
      <w:tr w:rsidR="007918F8" w:rsidRPr="009C15E7" w:rsidTr="007918F8">
        <w:trPr>
          <w:trHeight w:val="1188"/>
        </w:trPr>
        <w:tc>
          <w:tcPr>
            <w:tcW w:w="255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Provide Training workshops on planning and zoning related topics including building inspection/construction – requested by regional leaders</w:t>
            </w:r>
          </w:p>
        </w:tc>
        <w:tc>
          <w:tcPr>
            <w:tcW w:w="7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18F8" w:rsidRPr="009C15E7" w:rsidRDefault="007918F8" w:rsidP="003D7B38">
            <w:pPr>
              <w:spacing w:after="0" w:line="240" w:lineRule="auto"/>
              <w:rPr>
                <w:rFonts w:ascii="Arial" w:eastAsia="Times New Roman" w:hAnsi="Arial" w:cs="Arial"/>
                <w:sz w:val="36"/>
                <w:szCs w:val="36"/>
              </w:rPr>
            </w:pPr>
          </w:p>
        </w:tc>
        <w:tc>
          <w:tcPr>
            <w:tcW w:w="73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$15,000</w:t>
            </w:r>
          </w:p>
        </w:tc>
        <w:tc>
          <w:tcPr>
            <w:tcW w:w="150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5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7918F8" w:rsidRPr="009C15E7" w:rsidRDefault="007918F8"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O-6</w:t>
            </w:r>
          </w:p>
        </w:tc>
        <w:tc>
          <w:tcPr>
            <w:tcW w:w="1239" w:type="dxa"/>
            <w:tcBorders>
              <w:top w:val="single" w:sz="8" w:space="0" w:color="FFFFFF"/>
              <w:left w:val="single" w:sz="8" w:space="0" w:color="FFFFFF"/>
              <w:bottom w:val="single" w:sz="8" w:space="0" w:color="FFFFFF"/>
              <w:right w:val="single" w:sz="8" w:space="0" w:color="FFFFFF"/>
            </w:tcBorders>
            <w:shd w:val="clear" w:color="auto" w:fill="EAD4D0"/>
          </w:tcPr>
          <w:p w:rsidR="007918F8" w:rsidRPr="009C15E7" w:rsidRDefault="007918F8"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completed for 2016</w:t>
            </w:r>
          </w:p>
        </w:tc>
      </w:tr>
    </w:tbl>
    <w:p w:rsidR="009C15E7" w:rsidRDefault="009C15E7" w:rsidP="009C15E7">
      <w:pPr>
        <w:shd w:val="clear" w:color="auto" w:fill="FFFFFF"/>
        <w:spacing w:before="100" w:beforeAutospacing="1" w:after="100" w:afterAutospacing="1" w:line="240" w:lineRule="auto"/>
        <w:ind w:left="-15"/>
        <w:rPr>
          <w:sz w:val="16"/>
          <w:szCs w:val="16"/>
        </w:rPr>
      </w:pPr>
    </w:p>
    <w:tbl>
      <w:tblPr>
        <w:tblW w:w="13344" w:type="dxa"/>
        <w:tblCellMar>
          <w:left w:w="0" w:type="dxa"/>
          <w:right w:w="0" w:type="dxa"/>
        </w:tblCellMar>
        <w:tblLook w:val="0420" w:firstRow="1" w:lastRow="0" w:firstColumn="0" w:lastColumn="0" w:noHBand="0" w:noVBand="1"/>
      </w:tblPr>
      <w:tblGrid>
        <w:gridCol w:w="2424"/>
        <w:gridCol w:w="719"/>
        <w:gridCol w:w="865"/>
        <w:gridCol w:w="738"/>
        <w:gridCol w:w="739"/>
        <w:gridCol w:w="739"/>
        <w:gridCol w:w="739"/>
        <w:gridCol w:w="739"/>
        <w:gridCol w:w="1327"/>
        <w:gridCol w:w="1562"/>
        <w:gridCol w:w="1453"/>
        <w:gridCol w:w="1300"/>
      </w:tblGrid>
      <w:tr w:rsidR="00CF4307" w:rsidRPr="009C15E7" w:rsidTr="003D7B38">
        <w:trPr>
          <w:trHeight w:val="204"/>
        </w:trPr>
        <w:tc>
          <w:tcPr>
            <w:tcW w:w="13344" w:type="dxa"/>
            <w:gridSpan w:val="12"/>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CF4307" w:rsidRPr="009C15E7" w:rsidRDefault="00CF4307" w:rsidP="00CF4307">
            <w:pPr>
              <w:pStyle w:val="Heading2"/>
              <w:rPr>
                <w:rFonts w:ascii="Calibri" w:eastAsia="Times New Roman" w:hAnsi="Calibri" w:cs="Arial"/>
                <w:b w:val="0"/>
                <w:bCs w:val="0"/>
                <w:color w:val="FFFFFF" w:themeColor="light1"/>
                <w:kern w:val="24"/>
                <w:sz w:val="28"/>
                <w:szCs w:val="28"/>
              </w:rPr>
            </w:pPr>
            <w:bookmarkStart w:id="7" w:name="_Toc444614908"/>
            <w:r w:rsidRPr="009C15E7">
              <w:rPr>
                <w:rFonts w:ascii="Calibri" w:eastAsia="Times New Roman" w:hAnsi="Calibri" w:cs="Arial"/>
                <w:b w:val="0"/>
                <w:bCs w:val="0"/>
                <w:color w:val="FFFFFF" w:themeColor="light1"/>
                <w:kern w:val="24"/>
                <w:sz w:val="28"/>
                <w:szCs w:val="28"/>
              </w:rPr>
              <w:lastRenderedPageBreak/>
              <w:t>Transportation</w:t>
            </w:r>
            <w:r>
              <w:rPr>
                <w:rFonts w:ascii="Calibri" w:eastAsia="Times New Roman" w:hAnsi="Calibri" w:cs="Arial"/>
                <w:b w:val="0"/>
                <w:bCs w:val="0"/>
                <w:color w:val="FFFFFF" w:themeColor="light1"/>
                <w:kern w:val="24"/>
                <w:sz w:val="28"/>
                <w:szCs w:val="28"/>
              </w:rPr>
              <w:t xml:space="preserve"> – Regional Work Program Report of Accomplishments FY 2016 to 2020</w:t>
            </w:r>
            <w:bookmarkEnd w:id="7"/>
          </w:p>
        </w:tc>
      </w:tr>
      <w:tr w:rsidR="00CF4307" w:rsidRPr="009C15E7" w:rsidTr="00CF4307">
        <w:trPr>
          <w:trHeight w:val="947"/>
        </w:trPr>
        <w:tc>
          <w:tcPr>
            <w:tcW w:w="2424"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19"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CF4307" w:rsidRPr="009C15E7" w:rsidRDefault="00CF4307"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CF4307" w:rsidRPr="009C15E7" w:rsidRDefault="00CF4307"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559"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CF4307" w:rsidRPr="009C15E7" w:rsidRDefault="00CF4307"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32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562"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45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c>
          <w:tcPr>
            <w:tcW w:w="1300" w:type="dxa"/>
            <w:tcBorders>
              <w:top w:val="single" w:sz="24" w:space="0" w:color="FFFFFF"/>
              <w:left w:val="single" w:sz="8" w:space="0" w:color="FFFFFF"/>
              <w:bottom w:val="single" w:sz="8" w:space="0" w:color="FFFFFF"/>
              <w:right w:val="single" w:sz="8" w:space="0" w:color="FFFFFF"/>
            </w:tcBorders>
            <w:shd w:val="clear" w:color="auto" w:fill="EAD4D0"/>
          </w:tcPr>
          <w:p w:rsidR="00CF4307" w:rsidRPr="009C15E7" w:rsidRDefault="00CF4307" w:rsidP="003D7B38">
            <w:pPr>
              <w:spacing w:after="0" w:line="240" w:lineRule="auto"/>
              <w:rPr>
                <w:rFonts w:ascii="Calibri" w:eastAsia="Times New Roman" w:hAnsi="Calibri" w:cs="Arial"/>
                <w:color w:val="000000" w:themeColor="dark1"/>
                <w:kern w:val="24"/>
                <w:sz w:val="20"/>
                <w:szCs w:val="20"/>
              </w:rPr>
            </w:pPr>
            <w:r>
              <w:rPr>
                <w:rFonts w:ascii="Calibri" w:eastAsia="Times New Roman" w:hAnsi="Calibri" w:cs="Arial"/>
                <w:color w:val="000000" w:themeColor="dark1"/>
                <w:kern w:val="24"/>
                <w:sz w:val="20"/>
                <w:szCs w:val="20"/>
              </w:rPr>
              <w:t>ROA</w:t>
            </w:r>
          </w:p>
        </w:tc>
      </w:tr>
      <w:tr w:rsidR="00CF4307" w:rsidRPr="009C15E7" w:rsidTr="00CF4307">
        <w:trPr>
          <w:trHeight w:val="409"/>
        </w:trPr>
        <w:tc>
          <w:tcPr>
            <w:tcW w:w="242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71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2016</w:t>
            </w: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15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145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1300" w:type="dxa"/>
            <w:tcBorders>
              <w:top w:val="single" w:sz="8" w:space="0" w:color="FFFFFF"/>
              <w:left w:val="single" w:sz="8" w:space="0" w:color="FFFFFF"/>
              <w:bottom w:val="single" w:sz="8" w:space="0" w:color="FFFFFF"/>
              <w:right w:val="single" w:sz="8" w:space="0" w:color="FFFFFF"/>
            </w:tcBorders>
            <w:shd w:val="clear" w:color="auto" w:fill="F5EBE9"/>
          </w:tcPr>
          <w:p w:rsidR="00CF4307" w:rsidRPr="009C15E7" w:rsidRDefault="00CF4307" w:rsidP="003D7B38">
            <w:pPr>
              <w:spacing w:after="0" w:line="240" w:lineRule="auto"/>
              <w:rPr>
                <w:rFonts w:ascii="Arial" w:eastAsia="Times New Roman" w:hAnsi="Arial" w:cs="Arial"/>
                <w:sz w:val="36"/>
                <w:szCs w:val="36"/>
              </w:rPr>
            </w:pPr>
          </w:p>
        </w:tc>
      </w:tr>
      <w:tr w:rsidR="00CF4307" w:rsidRPr="009C15E7" w:rsidTr="00CF4307">
        <w:trPr>
          <w:trHeight w:val="852"/>
        </w:trPr>
        <w:tc>
          <w:tcPr>
            <w:tcW w:w="2424"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Review/Write Transportation Elements for local comprehensive plan updates incl. ROW plans</w:t>
            </w:r>
            <w:r>
              <w:rPr>
                <w:rFonts w:ascii="Calibri" w:eastAsia="Times New Roman" w:hAnsi="Calibri" w:cs="Arial"/>
                <w:color w:val="000000" w:themeColor="dark1"/>
                <w:kern w:val="24"/>
                <w:sz w:val="16"/>
                <w:szCs w:val="16"/>
              </w:rPr>
              <w:t>: Lowndes County and its Cities</w:t>
            </w:r>
          </w:p>
        </w:tc>
        <w:tc>
          <w:tcPr>
            <w:tcW w:w="71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Pr>
                <w:rFonts w:ascii="Calibri" w:eastAsia="Times New Roman" w:hAnsi="Calibri" w:cs="Arial"/>
                <w:color w:val="000000" w:themeColor="dark1"/>
                <w:kern w:val="24"/>
                <w:sz w:val="16"/>
                <w:szCs w:val="16"/>
              </w:rPr>
              <w:t>3</w:t>
            </w:r>
            <w:r w:rsidRPr="009C15E7">
              <w:rPr>
                <w:rFonts w:ascii="Calibri" w:eastAsia="Times New Roman" w:hAnsi="Calibri" w:cs="Arial"/>
                <w:color w:val="000000" w:themeColor="dark1"/>
                <w:kern w:val="24"/>
                <w:sz w:val="16"/>
                <w:szCs w:val="16"/>
              </w:rPr>
              <w:t>5,000 each</w:t>
            </w:r>
          </w:p>
        </w:tc>
        <w:tc>
          <w:tcPr>
            <w:tcW w:w="156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w:t>
            </w:r>
          </w:p>
        </w:tc>
        <w:tc>
          <w:tcPr>
            <w:tcW w:w="145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 I-4, O-1, O-4, O-6</w:t>
            </w:r>
          </w:p>
        </w:tc>
        <w:tc>
          <w:tcPr>
            <w:tcW w:w="1300" w:type="dxa"/>
            <w:tcBorders>
              <w:top w:val="single" w:sz="8" w:space="0" w:color="FFFFFF"/>
              <w:left w:val="single" w:sz="8" w:space="0" w:color="FFFFFF"/>
              <w:bottom w:val="single" w:sz="8" w:space="0" w:color="FFFFFF"/>
              <w:right w:val="single" w:sz="8" w:space="0" w:color="FFFFFF"/>
            </w:tcBorders>
            <w:shd w:val="clear" w:color="auto" w:fill="EAD4D0"/>
          </w:tcPr>
          <w:p w:rsidR="00CF4307" w:rsidRPr="009C15E7" w:rsidRDefault="00CF4307"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complete; Lowndes County and its cities expected completion Oct 2016</w:t>
            </w:r>
          </w:p>
        </w:tc>
      </w:tr>
      <w:tr w:rsidR="00CF4307" w:rsidRPr="009C15E7" w:rsidTr="00CF4307">
        <w:trPr>
          <w:trHeight w:val="804"/>
        </w:trPr>
        <w:tc>
          <w:tcPr>
            <w:tcW w:w="242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Provide technical assistance  with airport planning and marketing</w:t>
            </w:r>
            <w:r>
              <w:rPr>
                <w:rFonts w:ascii="Calibri" w:eastAsia="Times New Roman" w:hAnsi="Calibri" w:cs="Arial"/>
                <w:color w:val="000000" w:themeColor="dark1"/>
                <w:kern w:val="24"/>
                <w:sz w:val="16"/>
                <w:szCs w:val="16"/>
              </w:rPr>
              <w:t>: Cook, Charlton</w:t>
            </w:r>
          </w:p>
        </w:tc>
        <w:tc>
          <w:tcPr>
            <w:tcW w:w="71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CF4307" w:rsidRPr="009C15E7" w:rsidRDefault="00CF4307" w:rsidP="003D7B38">
            <w:pPr>
              <w:spacing w:after="0" w:line="240" w:lineRule="auto"/>
              <w:jc w:val="center"/>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Pr>
                <w:rFonts w:ascii="Calibri" w:eastAsia="Times New Roman" w:hAnsi="Calibri" w:cs="Arial"/>
                <w:color w:val="000000" w:themeColor="dark1"/>
                <w:kern w:val="24"/>
                <w:sz w:val="16"/>
                <w:szCs w:val="16"/>
              </w:rPr>
              <w:t>1</w:t>
            </w:r>
            <w:r w:rsidRPr="009C15E7">
              <w:rPr>
                <w:rFonts w:ascii="Calibri" w:eastAsia="Times New Roman" w:hAnsi="Calibri" w:cs="Arial"/>
                <w:color w:val="000000" w:themeColor="dark1"/>
                <w:kern w:val="24"/>
                <w:sz w:val="16"/>
                <w:szCs w:val="16"/>
              </w:rPr>
              <w:t>5,000</w:t>
            </w:r>
          </w:p>
        </w:tc>
        <w:tc>
          <w:tcPr>
            <w:tcW w:w="15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 FAA</w:t>
            </w:r>
          </w:p>
        </w:tc>
        <w:tc>
          <w:tcPr>
            <w:tcW w:w="145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 O-2 ED: O-4 LU: O-2</w:t>
            </w:r>
          </w:p>
        </w:tc>
        <w:tc>
          <w:tcPr>
            <w:tcW w:w="1300" w:type="dxa"/>
            <w:tcBorders>
              <w:top w:val="single" w:sz="8" w:space="0" w:color="FFFFFF"/>
              <w:left w:val="single" w:sz="8" w:space="0" w:color="FFFFFF"/>
              <w:bottom w:val="single" w:sz="8" w:space="0" w:color="FFFFFF"/>
              <w:right w:val="single" w:sz="8" w:space="0" w:color="FFFFFF"/>
            </w:tcBorders>
            <w:shd w:val="clear" w:color="auto" w:fill="F5EBE9"/>
          </w:tcPr>
          <w:p w:rsidR="00CF4307" w:rsidRPr="009C15E7" w:rsidRDefault="00CF4307"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on schedule</w:t>
            </w:r>
          </w:p>
        </w:tc>
      </w:tr>
      <w:tr w:rsidR="00CF4307" w:rsidRPr="009C15E7" w:rsidTr="00CF4307">
        <w:trPr>
          <w:trHeight w:val="840"/>
        </w:trPr>
        <w:tc>
          <w:tcPr>
            <w:tcW w:w="2424"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study to determine the needs of seniors in the Region regarding transportation in coordination with land use (housing, recreation, access to health facilities etc.) – requested by regional leaders</w:t>
            </w:r>
          </w:p>
        </w:tc>
        <w:tc>
          <w:tcPr>
            <w:tcW w:w="71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0944A3" w:rsidRDefault="00CF4307" w:rsidP="003D7B38">
            <w:pPr>
              <w:spacing w:after="0" w:line="240" w:lineRule="auto"/>
              <w:jc w:val="center"/>
              <w:rPr>
                <w:rFonts w:ascii="Arial" w:eastAsia="Times New Roman" w:hAnsi="Arial" w:cs="Arial"/>
                <w:sz w:val="16"/>
                <w:szCs w:val="16"/>
              </w:rPr>
            </w:pPr>
            <w:r w:rsidRPr="000944A3">
              <w:rPr>
                <w:rFonts w:ascii="Arial" w:eastAsia="Times New Roman" w:hAnsi="Arial" w:cs="Arial"/>
                <w:sz w:val="16"/>
                <w:szCs w:val="16"/>
              </w:rPr>
              <w:t>x</w:t>
            </w: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$25,000</w:t>
            </w:r>
          </w:p>
        </w:tc>
        <w:tc>
          <w:tcPr>
            <w:tcW w:w="156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 EDA</w:t>
            </w:r>
          </w:p>
        </w:tc>
        <w:tc>
          <w:tcPr>
            <w:tcW w:w="145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I-2, O-5, O-6</w:t>
            </w:r>
          </w:p>
        </w:tc>
        <w:tc>
          <w:tcPr>
            <w:tcW w:w="1300" w:type="dxa"/>
            <w:tcBorders>
              <w:top w:val="single" w:sz="8" w:space="0" w:color="FFFFFF"/>
              <w:left w:val="single" w:sz="8" w:space="0" w:color="FFFFFF"/>
              <w:bottom w:val="single" w:sz="8" w:space="0" w:color="FFFFFF"/>
              <w:right w:val="single" w:sz="8" w:space="0" w:color="FFFFFF"/>
            </w:tcBorders>
            <w:shd w:val="clear" w:color="auto" w:fill="EAD4D0"/>
          </w:tcPr>
          <w:p w:rsidR="00CF4307" w:rsidRPr="009C15E7" w:rsidRDefault="00CF4307"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on schedule</w:t>
            </w:r>
          </w:p>
        </w:tc>
      </w:tr>
      <w:tr w:rsidR="00CF4307" w:rsidRPr="009C15E7" w:rsidTr="00CF4307">
        <w:trPr>
          <w:trHeight w:val="1092"/>
        </w:trPr>
        <w:tc>
          <w:tcPr>
            <w:tcW w:w="242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study to determine feasibility and strategies of enhancing railroad and airport facilities through complementary surrounding land uses. – requested by regional leaders</w:t>
            </w:r>
          </w:p>
        </w:tc>
        <w:tc>
          <w:tcPr>
            <w:tcW w:w="71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7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p>
        </w:tc>
        <w:tc>
          <w:tcPr>
            <w:tcW w:w="73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$40,000</w:t>
            </w:r>
          </w:p>
        </w:tc>
        <w:tc>
          <w:tcPr>
            <w:tcW w:w="15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 EDA</w:t>
            </w:r>
          </w:p>
        </w:tc>
        <w:tc>
          <w:tcPr>
            <w:tcW w:w="145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O-2</w:t>
            </w:r>
          </w:p>
        </w:tc>
        <w:tc>
          <w:tcPr>
            <w:tcW w:w="1300" w:type="dxa"/>
            <w:tcBorders>
              <w:top w:val="single" w:sz="8" w:space="0" w:color="FFFFFF"/>
              <w:left w:val="single" w:sz="8" w:space="0" w:color="FFFFFF"/>
              <w:bottom w:val="single" w:sz="8" w:space="0" w:color="FFFFFF"/>
              <w:right w:val="single" w:sz="8" w:space="0" w:color="FFFFFF"/>
            </w:tcBorders>
            <w:shd w:val="clear" w:color="auto" w:fill="F5EBE9"/>
          </w:tcPr>
          <w:p w:rsidR="00CF4307" w:rsidRPr="009C15E7" w:rsidRDefault="00CF4307"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on schedule</w:t>
            </w:r>
          </w:p>
        </w:tc>
      </w:tr>
    </w:tbl>
    <w:p w:rsidR="009C15E7" w:rsidRDefault="009C15E7" w:rsidP="009C15E7">
      <w:pPr>
        <w:shd w:val="clear" w:color="auto" w:fill="FFFFFF"/>
        <w:spacing w:before="100" w:beforeAutospacing="1" w:after="100" w:afterAutospacing="1" w:line="240" w:lineRule="auto"/>
        <w:ind w:left="-15"/>
        <w:rPr>
          <w:sz w:val="16"/>
          <w:szCs w:val="16"/>
        </w:rPr>
      </w:pPr>
    </w:p>
    <w:p w:rsidR="009C15E7" w:rsidRDefault="009C15E7">
      <w:pPr>
        <w:rPr>
          <w:sz w:val="16"/>
          <w:szCs w:val="16"/>
        </w:rPr>
      </w:pPr>
      <w:r>
        <w:rPr>
          <w:sz w:val="16"/>
          <w:szCs w:val="16"/>
        </w:rPr>
        <w:br w:type="page"/>
      </w:r>
    </w:p>
    <w:tbl>
      <w:tblPr>
        <w:tblW w:w="13344" w:type="dxa"/>
        <w:tblCellMar>
          <w:left w:w="0" w:type="dxa"/>
          <w:right w:w="0" w:type="dxa"/>
        </w:tblCellMar>
        <w:tblLook w:val="0420" w:firstRow="1" w:lastRow="0" w:firstColumn="0" w:lastColumn="0" w:noHBand="0" w:noVBand="1"/>
      </w:tblPr>
      <w:tblGrid>
        <w:gridCol w:w="1676"/>
        <w:gridCol w:w="675"/>
        <w:gridCol w:w="865"/>
        <w:gridCol w:w="716"/>
        <w:gridCol w:w="716"/>
        <w:gridCol w:w="716"/>
        <w:gridCol w:w="716"/>
        <w:gridCol w:w="716"/>
        <w:gridCol w:w="1327"/>
        <w:gridCol w:w="1333"/>
        <w:gridCol w:w="1379"/>
        <w:gridCol w:w="2509"/>
      </w:tblGrid>
      <w:tr w:rsidR="00CF4307" w:rsidRPr="009C15E7" w:rsidTr="003D7B38">
        <w:trPr>
          <w:trHeight w:val="457"/>
        </w:trPr>
        <w:tc>
          <w:tcPr>
            <w:tcW w:w="13344" w:type="dxa"/>
            <w:gridSpan w:val="12"/>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CF4307" w:rsidRPr="009C15E7" w:rsidRDefault="00CF4307" w:rsidP="00CF4307">
            <w:pPr>
              <w:pStyle w:val="Heading2"/>
              <w:rPr>
                <w:rFonts w:ascii="Calibri" w:eastAsia="Times New Roman" w:hAnsi="Calibri" w:cs="Arial"/>
                <w:b w:val="0"/>
                <w:bCs w:val="0"/>
                <w:color w:val="FFFFFF" w:themeColor="light1"/>
                <w:kern w:val="24"/>
                <w:sz w:val="28"/>
                <w:szCs w:val="28"/>
              </w:rPr>
            </w:pPr>
            <w:bookmarkStart w:id="8" w:name="_Toc444614909"/>
            <w:r w:rsidRPr="009C15E7">
              <w:rPr>
                <w:rFonts w:ascii="Calibri" w:eastAsia="Times New Roman" w:hAnsi="Calibri" w:cs="Arial"/>
                <w:b w:val="0"/>
                <w:bCs w:val="0"/>
                <w:color w:val="FFFFFF" w:themeColor="light1"/>
                <w:kern w:val="24"/>
                <w:sz w:val="28"/>
                <w:szCs w:val="28"/>
              </w:rPr>
              <w:lastRenderedPageBreak/>
              <w:t>Intergovernmental Coordination</w:t>
            </w:r>
            <w:r>
              <w:rPr>
                <w:rFonts w:ascii="Calibri" w:eastAsia="Times New Roman" w:hAnsi="Calibri" w:cs="Arial"/>
                <w:b w:val="0"/>
                <w:bCs w:val="0"/>
                <w:color w:val="FFFFFF" w:themeColor="light1"/>
                <w:kern w:val="24"/>
                <w:sz w:val="28"/>
                <w:szCs w:val="28"/>
              </w:rPr>
              <w:t xml:space="preserve"> – Regional Work Program Report of Accomplishments FY 2016 to 2020</w:t>
            </w:r>
            <w:bookmarkEnd w:id="8"/>
          </w:p>
        </w:tc>
      </w:tr>
      <w:tr w:rsidR="00CF4307" w:rsidRPr="009C15E7" w:rsidTr="00CF4307">
        <w:trPr>
          <w:trHeight w:val="952"/>
        </w:trPr>
        <w:tc>
          <w:tcPr>
            <w:tcW w:w="1676"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675"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CF4307" w:rsidRPr="009C15E7" w:rsidRDefault="00CF4307"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CF4307" w:rsidRPr="009C15E7" w:rsidRDefault="00CF4307"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445"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CF4307" w:rsidRPr="009C15E7" w:rsidRDefault="00CF4307"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32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33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379"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c>
          <w:tcPr>
            <w:tcW w:w="2509" w:type="dxa"/>
            <w:tcBorders>
              <w:top w:val="single" w:sz="24" w:space="0" w:color="FFFFFF"/>
              <w:left w:val="single" w:sz="8" w:space="0" w:color="FFFFFF"/>
              <w:bottom w:val="single" w:sz="8" w:space="0" w:color="FFFFFF"/>
              <w:right w:val="single" w:sz="8" w:space="0" w:color="FFFFFF"/>
            </w:tcBorders>
            <w:shd w:val="clear" w:color="auto" w:fill="EAD4D0"/>
          </w:tcPr>
          <w:p w:rsidR="00CF4307" w:rsidRPr="009C15E7" w:rsidRDefault="00CF4307" w:rsidP="003D7B38">
            <w:pPr>
              <w:spacing w:after="0" w:line="240" w:lineRule="auto"/>
              <w:rPr>
                <w:rFonts w:ascii="Calibri" w:eastAsia="Times New Roman" w:hAnsi="Calibri" w:cs="Arial"/>
                <w:color w:val="000000" w:themeColor="dark1"/>
                <w:kern w:val="24"/>
                <w:sz w:val="20"/>
                <w:szCs w:val="20"/>
              </w:rPr>
            </w:pPr>
            <w:r>
              <w:rPr>
                <w:rFonts w:ascii="Calibri" w:eastAsia="Times New Roman" w:hAnsi="Calibri" w:cs="Arial"/>
                <w:color w:val="000000" w:themeColor="dark1"/>
                <w:kern w:val="24"/>
                <w:sz w:val="20"/>
                <w:szCs w:val="20"/>
              </w:rPr>
              <w:t>ROA</w:t>
            </w:r>
          </w:p>
        </w:tc>
      </w:tr>
      <w:tr w:rsidR="00CF4307" w:rsidRPr="009C15E7" w:rsidTr="00CF4307">
        <w:trPr>
          <w:trHeight w:val="606"/>
        </w:trPr>
        <w:tc>
          <w:tcPr>
            <w:tcW w:w="16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67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2016</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13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137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p>
        </w:tc>
        <w:tc>
          <w:tcPr>
            <w:tcW w:w="2509" w:type="dxa"/>
            <w:tcBorders>
              <w:top w:val="single" w:sz="8" w:space="0" w:color="FFFFFF"/>
              <w:left w:val="single" w:sz="8" w:space="0" w:color="FFFFFF"/>
              <w:bottom w:val="single" w:sz="8" w:space="0" w:color="FFFFFF"/>
              <w:right w:val="single" w:sz="8" w:space="0" w:color="FFFFFF"/>
            </w:tcBorders>
            <w:shd w:val="clear" w:color="auto" w:fill="F5EBE9"/>
          </w:tcPr>
          <w:p w:rsidR="00CF4307" w:rsidRPr="009C15E7" w:rsidRDefault="00CF4307" w:rsidP="003D7B38">
            <w:pPr>
              <w:spacing w:after="0" w:line="240" w:lineRule="auto"/>
              <w:rPr>
                <w:rFonts w:ascii="Arial" w:eastAsia="Times New Roman" w:hAnsi="Arial" w:cs="Arial"/>
                <w:sz w:val="36"/>
                <w:szCs w:val="36"/>
              </w:rPr>
            </w:pPr>
          </w:p>
        </w:tc>
      </w:tr>
      <w:tr w:rsidR="00CF4307" w:rsidRPr="009C15E7" w:rsidTr="00CF4307">
        <w:trPr>
          <w:trHeight w:val="853"/>
        </w:trPr>
        <w:tc>
          <w:tcPr>
            <w:tcW w:w="167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Develop/Review Comprehensive Plan and Short Term Work Programs for local Governments  as required by 110-12-1-.01 or requested by Local Govts.</w:t>
            </w:r>
            <w:r>
              <w:rPr>
                <w:rFonts w:ascii="Calibri" w:eastAsia="Times New Roman" w:hAnsi="Calibri" w:cs="Arial"/>
                <w:color w:val="000000" w:themeColor="dark1"/>
                <w:kern w:val="24"/>
                <w:sz w:val="16"/>
                <w:szCs w:val="16"/>
              </w:rPr>
              <w:t>: Clinch, Turner, Ben Hill, Lanier, Brantley, Ware, Lowndes and their Cities</w:t>
            </w:r>
          </w:p>
        </w:tc>
        <w:tc>
          <w:tcPr>
            <w:tcW w:w="67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rPr>
                <w:rFonts w:ascii="Arial" w:eastAsia="Times New Roman" w:hAnsi="Arial" w:cs="Arial"/>
                <w:sz w:val="36"/>
                <w:szCs w:val="36"/>
              </w:rPr>
            </w:pP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rPr>
                <w:rFonts w:ascii="Arial" w:eastAsia="Times New Roman" w:hAnsi="Arial" w:cs="Arial"/>
                <w:sz w:val="36"/>
                <w:szCs w:val="36"/>
              </w:rPr>
            </w:pP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rPr>
                <w:rFonts w:ascii="Arial" w:eastAsia="Times New Roman" w:hAnsi="Arial" w:cs="Arial"/>
                <w:sz w:val="36"/>
                <w:szCs w:val="36"/>
              </w:rPr>
            </w:pP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CF4307" w:rsidRPr="009C15E7" w:rsidRDefault="00CF4307"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$15,000 per plan</w:t>
            </w:r>
          </w:p>
        </w:tc>
        <w:tc>
          <w:tcPr>
            <w:tcW w:w="13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w:t>
            </w:r>
          </w:p>
        </w:tc>
        <w:tc>
          <w:tcPr>
            <w:tcW w:w="137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eastAsiaTheme="minorEastAsia" w:hAnsi="Calibri"/>
                <w:color w:val="000000"/>
                <w:kern w:val="24"/>
                <w:sz w:val="16"/>
                <w:szCs w:val="16"/>
              </w:rPr>
              <w:t>IC: I-1, O-1, O-3</w:t>
            </w:r>
          </w:p>
        </w:tc>
        <w:tc>
          <w:tcPr>
            <w:tcW w:w="2509" w:type="dxa"/>
            <w:tcBorders>
              <w:top w:val="single" w:sz="8" w:space="0" w:color="FFFFFF"/>
              <w:left w:val="single" w:sz="8" w:space="0" w:color="FFFFFF"/>
              <w:bottom w:val="single" w:sz="8" w:space="0" w:color="FFFFFF"/>
              <w:right w:val="single" w:sz="8" w:space="0" w:color="FFFFFF"/>
            </w:tcBorders>
            <w:shd w:val="clear" w:color="auto" w:fill="EAD4D0"/>
          </w:tcPr>
          <w:p w:rsidR="00CF4307" w:rsidRPr="009C15E7" w:rsidRDefault="00CF4307" w:rsidP="003D7B38">
            <w:pPr>
              <w:spacing w:after="0" w:line="240" w:lineRule="auto"/>
              <w:rPr>
                <w:rFonts w:eastAsiaTheme="minorEastAsia" w:hAnsi="Calibri"/>
                <w:color w:val="000000"/>
                <w:kern w:val="24"/>
                <w:sz w:val="16"/>
                <w:szCs w:val="16"/>
              </w:rPr>
            </w:pPr>
            <w:r>
              <w:rPr>
                <w:rFonts w:eastAsiaTheme="minorEastAsia" w:hAnsi="Calibri"/>
                <w:color w:val="000000"/>
                <w:kern w:val="24"/>
                <w:sz w:val="16"/>
                <w:szCs w:val="16"/>
              </w:rPr>
              <w:t>complete; Lowndes County and its cities completion expected October 2016</w:t>
            </w:r>
          </w:p>
        </w:tc>
      </w:tr>
      <w:tr w:rsidR="00CF4307" w:rsidRPr="009C15E7" w:rsidTr="00CF4307">
        <w:trPr>
          <w:trHeight w:val="949"/>
        </w:trPr>
        <w:tc>
          <w:tcPr>
            <w:tcW w:w="16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Foster coordination with the School Boards of the region, specifically with regard to school sitings, closings, conversions, and transportation issues</w:t>
            </w:r>
          </w:p>
        </w:tc>
        <w:tc>
          <w:tcPr>
            <w:tcW w:w="67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w:t>
            </w:r>
          </w:p>
        </w:tc>
        <w:tc>
          <w:tcPr>
            <w:tcW w:w="13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37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I-2, O-5</w:t>
            </w:r>
          </w:p>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CFS: O-2</w:t>
            </w:r>
          </w:p>
        </w:tc>
        <w:tc>
          <w:tcPr>
            <w:tcW w:w="2509" w:type="dxa"/>
            <w:tcBorders>
              <w:top w:val="single" w:sz="8" w:space="0" w:color="FFFFFF"/>
              <w:left w:val="single" w:sz="8" w:space="0" w:color="FFFFFF"/>
              <w:bottom w:val="single" w:sz="8" w:space="0" w:color="FFFFFF"/>
              <w:right w:val="single" w:sz="8" w:space="0" w:color="FFFFFF"/>
            </w:tcBorders>
            <w:shd w:val="clear" w:color="auto" w:fill="F5EBE9"/>
          </w:tcPr>
          <w:p w:rsidR="00CF4307" w:rsidRPr="009C15E7" w:rsidRDefault="00CF4307"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no completion date, this is a continuing effort</w:t>
            </w:r>
          </w:p>
        </w:tc>
      </w:tr>
      <w:tr w:rsidR="00CF4307" w:rsidRPr="009C15E7" w:rsidTr="00CF4307">
        <w:trPr>
          <w:trHeight w:val="1312"/>
        </w:trPr>
        <w:tc>
          <w:tcPr>
            <w:tcW w:w="167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Maintain the Regional Information Sharing Center and enhance </w:t>
            </w:r>
            <w:r>
              <w:rPr>
                <w:rFonts w:ascii="Calibri" w:eastAsia="Times New Roman" w:hAnsi="Calibri" w:cs="Arial"/>
                <w:color w:val="000000" w:themeColor="dark1"/>
                <w:kern w:val="24"/>
                <w:sz w:val="16"/>
                <w:szCs w:val="16"/>
              </w:rPr>
              <w:t>function as a regional clearing</w:t>
            </w:r>
            <w:r w:rsidRPr="009C15E7">
              <w:rPr>
                <w:rFonts w:ascii="Calibri" w:eastAsia="Times New Roman" w:hAnsi="Calibri" w:cs="Arial"/>
                <w:color w:val="000000" w:themeColor="dark1"/>
                <w:kern w:val="24"/>
                <w:sz w:val="16"/>
                <w:szCs w:val="16"/>
              </w:rPr>
              <w:t xml:space="preserve">house for networking, </w:t>
            </w:r>
            <w:r w:rsidRPr="009C15E7">
              <w:rPr>
                <w:rFonts w:ascii="Calibri" w:eastAsia="Times New Roman" w:hAnsi="Calibri" w:cs="Arial"/>
                <w:color w:val="000000" w:themeColor="dark1"/>
                <w:kern w:val="24"/>
                <w:sz w:val="16"/>
                <w:szCs w:val="16"/>
              </w:rPr>
              <w:lastRenderedPageBreak/>
              <w:t>information sharing and project collaboration.</w:t>
            </w:r>
          </w:p>
        </w:tc>
        <w:tc>
          <w:tcPr>
            <w:tcW w:w="67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w:t>
            </w:r>
          </w:p>
        </w:tc>
        <w:tc>
          <w:tcPr>
            <w:tcW w:w="13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37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I-1, O-4</w:t>
            </w:r>
          </w:p>
        </w:tc>
        <w:tc>
          <w:tcPr>
            <w:tcW w:w="2509" w:type="dxa"/>
            <w:tcBorders>
              <w:top w:val="single" w:sz="8" w:space="0" w:color="FFFFFF"/>
              <w:left w:val="single" w:sz="8" w:space="0" w:color="FFFFFF"/>
              <w:bottom w:val="single" w:sz="8" w:space="0" w:color="FFFFFF"/>
              <w:right w:val="single" w:sz="8" w:space="0" w:color="FFFFFF"/>
            </w:tcBorders>
            <w:shd w:val="clear" w:color="auto" w:fill="EAD4D0"/>
          </w:tcPr>
          <w:p w:rsidR="00CF4307" w:rsidRPr="009C15E7" w:rsidRDefault="00CF4307"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no completion date, this is a continuing marketing and public information effort</w:t>
            </w:r>
          </w:p>
        </w:tc>
      </w:tr>
      <w:tr w:rsidR="00CF4307" w:rsidRPr="009C15E7" w:rsidTr="00CF4307">
        <w:trPr>
          <w:trHeight w:val="606"/>
        </w:trPr>
        <w:tc>
          <w:tcPr>
            <w:tcW w:w="16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lastRenderedPageBreak/>
              <w:t>Assist as requested with the Service Delivery Strategies – requested by regional leaders</w:t>
            </w:r>
            <w:r>
              <w:rPr>
                <w:rFonts w:ascii="Calibri" w:eastAsia="Times New Roman" w:hAnsi="Calibri" w:cs="Arial"/>
                <w:color w:val="000000" w:themeColor="dark1"/>
                <w:kern w:val="24"/>
                <w:sz w:val="16"/>
                <w:szCs w:val="16"/>
              </w:rPr>
              <w:t>: Clinch, Turner, Ben Hill, Lanier, Brantley, Ware, Lowndes Counties and their municipalities</w:t>
            </w:r>
          </w:p>
        </w:tc>
        <w:tc>
          <w:tcPr>
            <w:tcW w:w="67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tc>
        <w:tc>
          <w:tcPr>
            <w:tcW w:w="13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37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CF4307" w:rsidRPr="009C15E7" w:rsidRDefault="00CF4307"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I-1, O-1, O-3</w:t>
            </w:r>
          </w:p>
        </w:tc>
        <w:tc>
          <w:tcPr>
            <w:tcW w:w="2509" w:type="dxa"/>
            <w:tcBorders>
              <w:top w:val="single" w:sz="8" w:space="0" w:color="FFFFFF"/>
              <w:left w:val="single" w:sz="8" w:space="0" w:color="FFFFFF"/>
              <w:bottom w:val="single" w:sz="8" w:space="0" w:color="FFFFFF"/>
              <w:right w:val="single" w:sz="8" w:space="0" w:color="FFFFFF"/>
            </w:tcBorders>
            <w:shd w:val="clear" w:color="auto" w:fill="F5EBE9"/>
          </w:tcPr>
          <w:p w:rsidR="00CF4307" w:rsidRPr="009C15E7" w:rsidRDefault="00CF4307"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completed; Lowndes and its cities completion expected October 2016</w:t>
            </w:r>
          </w:p>
        </w:tc>
      </w:tr>
    </w:tbl>
    <w:p w:rsidR="00651216" w:rsidRDefault="00651216" w:rsidP="009C15E7">
      <w:pPr>
        <w:shd w:val="clear" w:color="auto" w:fill="FFFFFF"/>
        <w:spacing w:before="100" w:beforeAutospacing="1" w:after="100" w:afterAutospacing="1" w:line="240" w:lineRule="auto"/>
        <w:ind w:left="-15"/>
        <w:rPr>
          <w:sz w:val="16"/>
          <w:szCs w:val="16"/>
        </w:rPr>
      </w:pPr>
    </w:p>
    <w:p w:rsidR="00651216" w:rsidRDefault="00651216">
      <w:pPr>
        <w:rPr>
          <w:sz w:val="16"/>
          <w:szCs w:val="16"/>
        </w:rPr>
      </w:pPr>
      <w:r>
        <w:rPr>
          <w:sz w:val="16"/>
          <w:szCs w:val="16"/>
        </w:rPr>
        <w:br w:type="page"/>
      </w:r>
    </w:p>
    <w:tbl>
      <w:tblPr>
        <w:tblW w:w="13344" w:type="dxa"/>
        <w:tblCellMar>
          <w:left w:w="0" w:type="dxa"/>
          <w:right w:w="0" w:type="dxa"/>
        </w:tblCellMar>
        <w:tblLook w:val="0420" w:firstRow="1" w:lastRow="0" w:firstColumn="0" w:lastColumn="0" w:noHBand="0" w:noVBand="1"/>
      </w:tblPr>
      <w:tblGrid>
        <w:gridCol w:w="2568"/>
        <w:gridCol w:w="722"/>
        <w:gridCol w:w="865"/>
        <w:gridCol w:w="740"/>
        <w:gridCol w:w="740"/>
        <w:gridCol w:w="740"/>
        <w:gridCol w:w="740"/>
        <w:gridCol w:w="752"/>
        <w:gridCol w:w="1248"/>
        <w:gridCol w:w="1554"/>
        <w:gridCol w:w="1391"/>
        <w:gridCol w:w="1284"/>
      </w:tblGrid>
      <w:tr w:rsidR="000220BA" w:rsidRPr="00651216" w:rsidTr="003D7B38">
        <w:trPr>
          <w:trHeight w:val="460"/>
        </w:trPr>
        <w:tc>
          <w:tcPr>
            <w:tcW w:w="13344" w:type="dxa"/>
            <w:gridSpan w:val="12"/>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0220BA" w:rsidRPr="000230E0" w:rsidRDefault="000220BA" w:rsidP="000220BA">
            <w:pPr>
              <w:pStyle w:val="Heading2"/>
              <w:rPr>
                <w:rFonts w:ascii="Calibri" w:eastAsia="Times New Roman" w:hAnsi="Calibri" w:cs="Arial"/>
                <w:b w:val="0"/>
                <w:bCs w:val="0"/>
                <w:color w:val="FFFFFF" w:themeColor="light1"/>
                <w:kern w:val="24"/>
                <w:sz w:val="28"/>
                <w:szCs w:val="28"/>
              </w:rPr>
            </w:pPr>
            <w:bookmarkStart w:id="9" w:name="_Toc444614910"/>
            <w:r w:rsidRPr="000230E0">
              <w:rPr>
                <w:rFonts w:ascii="Calibri" w:eastAsia="Times New Roman" w:hAnsi="Calibri" w:cs="Arial"/>
                <w:b w:val="0"/>
                <w:bCs w:val="0"/>
                <w:color w:val="FFFFFF" w:themeColor="light1"/>
                <w:kern w:val="24"/>
                <w:sz w:val="28"/>
                <w:szCs w:val="28"/>
              </w:rPr>
              <w:lastRenderedPageBreak/>
              <w:t>Education</w:t>
            </w:r>
            <w:r>
              <w:rPr>
                <w:rFonts w:ascii="Calibri" w:eastAsia="Times New Roman" w:hAnsi="Calibri" w:cs="Arial"/>
                <w:b w:val="0"/>
                <w:bCs w:val="0"/>
                <w:color w:val="FFFFFF" w:themeColor="light1"/>
                <w:kern w:val="24"/>
                <w:sz w:val="28"/>
                <w:szCs w:val="28"/>
              </w:rPr>
              <w:t xml:space="preserve"> – Regional Work Program Report of Accomplishments FY 2016 - 2020</w:t>
            </w:r>
            <w:bookmarkEnd w:id="9"/>
          </w:p>
        </w:tc>
      </w:tr>
      <w:tr w:rsidR="000220BA" w:rsidRPr="00651216" w:rsidTr="000220BA">
        <w:trPr>
          <w:trHeight w:val="708"/>
        </w:trPr>
        <w:tc>
          <w:tcPr>
            <w:tcW w:w="2568"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ACTIVITY</w:t>
            </w:r>
          </w:p>
        </w:tc>
        <w:tc>
          <w:tcPr>
            <w:tcW w:w="722"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P&amp;C</w:t>
            </w:r>
          </w:p>
          <w:p w:rsidR="000220BA" w:rsidRPr="00651216" w:rsidRDefault="000220BA" w:rsidP="003D7B38">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 xml:space="preserve">Or </w:t>
            </w:r>
          </w:p>
          <w:p w:rsidR="000220BA" w:rsidRPr="00651216" w:rsidRDefault="000220BA" w:rsidP="003D7B38">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R</w:t>
            </w:r>
          </w:p>
        </w:tc>
        <w:tc>
          <w:tcPr>
            <w:tcW w:w="4577"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jc w:val="center"/>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TIME FRAME</w:t>
            </w:r>
          </w:p>
          <w:p w:rsidR="000220BA" w:rsidRPr="00651216" w:rsidRDefault="000220BA"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2016 – June 30, 2021</w:t>
            </w:r>
          </w:p>
        </w:tc>
        <w:tc>
          <w:tcPr>
            <w:tcW w:w="1248"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ESTIMATED COST</w:t>
            </w:r>
          </w:p>
        </w:tc>
        <w:tc>
          <w:tcPr>
            <w:tcW w:w="1554"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FUNDING SOURCE(S)</w:t>
            </w:r>
          </w:p>
        </w:tc>
        <w:tc>
          <w:tcPr>
            <w:tcW w:w="1391"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ISS/OPP ADDRESSED</w:t>
            </w:r>
          </w:p>
        </w:tc>
        <w:tc>
          <w:tcPr>
            <w:tcW w:w="1284" w:type="dxa"/>
            <w:tcBorders>
              <w:top w:val="single" w:sz="24" w:space="0" w:color="FFFFFF"/>
              <w:left w:val="single" w:sz="8" w:space="0" w:color="FFFFFF"/>
              <w:bottom w:val="single" w:sz="8" w:space="0" w:color="FFFFFF"/>
              <w:right w:val="single" w:sz="8" w:space="0" w:color="FFFFFF"/>
            </w:tcBorders>
            <w:shd w:val="clear" w:color="auto" w:fill="EAD4D0"/>
          </w:tcPr>
          <w:p w:rsidR="000220BA" w:rsidRPr="00651216" w:rsidRDefault="000220BA"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ROA</w:t>
            </w:r>
          </w:p>
        </w:tc>
      </w:tr>
      <w:tr w:rsidR="000220BA" w:rsidRPr="00651216" w:rsidTr="000220BA">
        <w:trPr>
          <w:trHeight w:val="609"/>
        </w:trPr>
        <w:tc>
          <w:tcPr>
            <w:tcW w:w="256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p>
        </w:tc>
        <w:tc>
          <w:tcPr>
            <w:tcW w:w="72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2016</w:t>
            </w: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5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124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p>
        </w:tc>
        <w:tc>
          <w:tcPr>
            <w:tcW w:w="155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p>
        </w:tc>
        <w:tc>
          <w:tcPr>
            <w:tcW w:w="139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p>
        </w:tc>
        <w:tc>
          <w:tcPr>
            <w:tcW w:w="1284" w:type="dxa"/>
            <w:tcBorders>
              <w:top w:val="single" w:sz="8" w:space="0" w:color="FFFFFF"/>
              <w:left w:val="single" w:sz="8" w:space="0" w:color="FFFFFF"/>
              <w:bottom w:val="single" w:sz="8" w:space="0" w:color="FFFFFF"/>
              <w:right w:val="single" w:sz="8" w:space="0" w:color="FFFFFF"/>
            </w:tcBorders>
            <w:shd w:val="clear" w:color="auto" w:fill="F5EBE9"/>
          </w:tcPr>
          <w:p w:rsidR="000220BA" w:rsidRPr="00651216" w:rsidRDefault="000220BA" w:rsidP="003D7B38">
            <w:pPr>
              <w:spacing w:after="0" w:line="240" w:lineRule="auto"/>
              <w:rPr>
                <w:rFonts w:ascii="Arial" w:eastAsia="Times New Roman" w:hAnsi="Arial" w:cs="Arial"/>
                <w:sz w:val="36"/>
                <w:szCs w:val="36"/>
              </w:rPr>
            </w:pPr>
          </w:p>
        </w:tc>
      </w:tr>
      <w:tr w:rsidR="000220BA" w:rsidRPr="00651216" w:rsidTr="000220BA">
        <w:trPr>
          <w:trHeight w:val="1355"/>
        </w:trPr>
        <w:tc>
          <w:tcPr>
            <w:tcW w:w="256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Provide one workshop a quarter to local School Boards and other community leaders  on Best Management Practices  including school sitings, Planning &amp; Zoning, Land Use/Transportation – requested by regional leaders</w:t>
            </w:r>
          </w:p>
        </w:tc>
        <w:tc>
          <w:tcPr>
            <w:tcW w:w="72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74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74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74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74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75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124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$10,000</w:t>
            </w:r>
          </w:p>
        </w:tc>
        <w:tc>
          <w:tcPr>
            <w:tcW w:w="1554"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DCA, Local Governments</w:t>
            </w:r>
          </w:p>
        </w:tc>
        <w:tc>
          <w:tcPr>
            <w:tcW w:w="139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IC: O-4</w:t>
            </w:r>
          </w:p>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E: I-2; O-2</w:t>
            </w:r>
          </w:p>
        </w:tc>
        <w:tc>
          <w:tcPr>
            <w:tcW w:w="1284" w:type="dxa"/>
            <w:tcBorders>
              <w:top w:val="single" w:sz="8" w:space="0" w:color="FFFFFF"/>
              <w:left w:val="single" w:sz="8" w:space="0" w:color="FFFFFF"/>
              <w:bottom w:val="single" w:sz="8" w:space="0" w:color="FFFFFF"/>
              <w:right w:val="single" w:sz="8" w:space="0" w:color="FFFFFF"/>
            </w:tcBorders>
            <w:shd w:val="clear" w:color="auto" w:fill="EAD4D0"/>
          </w:tcPr>
          <w:p w:rsidR="000220BA" w:rsidRPr="00651216" w:rsidRDefault="00E127C0"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currently underway – as requested, no completion date these projects will be offered on an ongoing basis</w:t>
            </w:r>
          </w:p>
        </w:tc>
      </w:tr>
      <w:tr w:rsidR="000220BA" w:rsidRPr="00651216" w:rsidTr="000220BA">
        <w:trPr>
          <w:trHeight w:val="857"/>
        </w:trPr>
        <w:tc>
          <w:tcPr>
            <w:tcW w:w="256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Establish a Clearing</w:t>
            </w:r>
            <w:r w:rsidRPr="00651216">
              <w:rPr>
                <w:rFonts w:ascii="Calibri" w:eastAsia="Times New Roman" w:hAnsi="Calibri" w:cs="Arial"/>
                <w:color w:val="000000" w:themeColor="dark1"/>
                <w:kern w:val="24"/>
                <w:sz w:val="16"/>
                <w:szCs w:val="16"/>
              </w:rPr>
              <w:t>house for exchange and dissemination of information to enhance cooperation and coordination within the Region. – requested by regional leaders.</w:t>
            </w:r>
          </w:p>
        </w:tc>
        <w:tc>
          <w:tcPr>
            <w:tcW w:w="72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p>
        </w:tc>
        <w:tc>
          <w:tcPr>
            <w:tcW w:w="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p>
        </w:tc>
        <w:tc>
          <w:tcPr>
            <w:tcW w:w="75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p>
        </w:tc>
        <w:tc>
          <w:tcPr>
            <w:tcW w:w="124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5,000</w:t>
            </w:r>
          </w:p>
        </w:tc>
        <w:tc>
          <w:tcPr>
            <w:tcW w:w="155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DCA, local governments</w:t>
            </w:r>
          </w:p>
        </w:tc>
        <w:tc>
          <w:tcPr>
            <w:tcW w:w="139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IC: O-1</w:t>
            </w:r>
          </w:p>
          <w:p w:rsidR="000220BA" w:rsidRPr="00651216" w:rsidRDefault="000220BA"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E: I-2; O-2</w:t>
            </w:r>
          </w:p>
        </w:tc>
        <w:tc>
          <w:tcPr>
            <w:tcW w:w="1284" w:type="dxa"/>
            <w:tcBorders>
              <w:top w:val="single" w:sz="8" w:space="0" w:color="FFFFFF"/>
              <w:left w:val="single" w:sz="8" w:space="0" w:color="FFFFFF"/>
              <w:bottom w:val="single" w:sz="8" w:space="0" w:color="FFFFFF"/>
              <w:right w:val="single" w:sz="8" w:space="0" w:color="FFFFFF"/>
            </w:tcBorders>
            <w:shd w:val="clear" w:color="auto" w:fill="F5EBE9"/>
          </w:tcPr>
          <w:p w:rsidR="000220BA" w:rsidRPr="00651216" w:rsidRDefault="00E127C0"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Postponed due to lack of funding</w:t>
            </w:r>
            <w:r w:rsidR="00792B1B">
              <w:rPr>
                <w:rFonts w:ascii="Calibri" w:eastAsia="Times New Roman" w:hAnsi="Calibri" w:cs="Arial"/>
                <w:color w:val="000000" w:themeColor="dark1"/>
                <w:kern w:val="24"/>
                <w:sz w:val="16"/>
                <w:szCs w:val="16"/>
              </w:rPr>
              <w:t>, in the meantime combined with the Regional Information Sharing Center</w:t>
            </w:r>
          </w:p>
        </w:tc>
      </w:tr>
    </w:tbl>
    <w:p w:rsidR="00571044" w:rsidRDefault="00571044" w:rsidP="009C15E7">
      <w:pPr>
        <w:shd w:val="clear" w:color="auto" w:fill="FFFFFF"/>
        <w:spacing w:before="100" w:beforeAutospacing="1" w:after="100" w:afterAutospacing="1" w:line="240" w:lineRule="auto"/>
        <w:ind w:left="-15"/>
        <w:rPr>
          <w:sz w:val="16"/>
          <w:szCs w:val="16"/>
        </w:rPr>
      </w:pPr>
    </w:p>
    <w:p w:rsidR="00571044" w:rsidRDefault="00571044">
      <w:pPr>
        <w:rPr>
          <w:sz w:val="16"/>
          <w:szCs w:val="16"/>
        </w:rPr>
        <w:sectPr w:rsidR="00571044" w:rsidSect="009C15E7">
          <w:pgSz w:w="15840" w:h="12240" w:orient="landscape"/>
          <w:pgMar w:top="1440" w:right="1440" w:bottom="1440" w:left="1440" w:header="720" w:footer="720" w:gutter="0"/>
          <w:cols w:space="720"/>
          <w:docGrid w:linePitch="360"/>
        </w:sectPr>
      </w:pPr>
      <w:r>
        <w:rPr>
          <w:sz w:val="16"/>
          <w:szCs w:val="16"/>
        </w:rPr>
        <w:br w:type="page"/>
      </w:r>
    </w:p>
    <w:p w:rsidR="00571044" w:rsidRDefault="00E41BBA" w:rsidP="0089750C">
      <w:pPr>
        <w:pStyle w:val="Heading1"/>
        <w:rPr>
          <w:b w:val="0"/>
        </w:rPr>
      </w:pPr>
      <w:bookmarkStart w:id="10" w:name="_Toc444614911"/>
      <w:r w:rsidRPr="00571044">
        <w:lastRenderedPageBreak/>
        <w:t>Regional Work Program Update</w:t>
      </w:r>
      <w:bookmarkEnd w:id="10"/>
    </w:p>
    <w:p w:rsidR="00571044" w:rsidRDefault="00571044" w:rsidP="00571044">
      <w:pPr>
        <w:jc w:val="center"/>
        <w:rPr>
          <w:b/>
          <w:sz w:val="28"/>
          <w:szCs w:val="28"/>
        </w:rPr>
      </w:pPr>
    </w:p>
    <w:p w:rsidR="00363051" w:rsidRDefault="007F61BB" w:rsidP="00571044">
      <w:pPr>
        <w:rPr>
          <w:sz w:val="24"/>
          <w:szCs w:val="24"/>
        </w:rPr>
      </w:pPr>
      <w:r>
        <w:rPr>
          <w:sz w:val="24"/>
          <w:szCs w:val="24"/>
        </w:rPr>
        <w:t>The projects in the Regional Work Program Update are those activities that the Regional Commission is planning to undertake in 201</w:t>
      </w:r>
      <w:r w:rsidR="00E127C0">
        <w:rPr>
          <w:sz w:val="24"/>
          <w:szCs w:val="24"/>
        </w:rPr>
        <w:t>7 – 2021</w:t>
      </w:r>
      <w:r>
        <w:rPr>
          <w:sz w:val="24"/>
          <w:szCs w:val="24"/>
        </w:rPr>
        <w:t xml:space="preserve"> to assist local governments and other regional and local partners in accordance with the adopted 2013 Regional Plan.</w:t>
      </w:r>
    </w:p>
    <w:p w:rsidR="00363051" w:rsidRDefault="00363051" w:rsidP="00363051">
      <w:pPr>
        <w:autoSpaceDE w:val="0"/>
        <w:autoSpaceDN w:val="0"/>
        <w:adjustRightInd w:val="0"/>
        <w:spacing w:after="0" w:line="240" w:lineRule="auto"/>
        <w:rPr>
          <w:rFonts w:cs="MyriadPro-BoldCond"/>
          <w:bCs/>
          <w:sz w:val="24"/>
          <w:szCs w:val="24"/>
        </w:rPr>
      </w:pPr>
      <w:r>
        <w:rPr>
          <w:rFonts w:eastAsia="Times New Roman" w:cs="Times New Roman"/>
          <w:noProof/>
          <w:sz w:val="24"/>
          <w:szCs w:val="24"/>
        </w:rPr>
        <w:t>This year’s Regional Work Program (RWP) Update carries over those projects that are listed as currently underway or on schedule in the Report of Accomplishments and also exten</w:t>
      </w:r>
      <w:r w:rsidR="00E127C0">
        <w:rPr>
          <w:rFonts w:eastAsia="Times New Roman" w:cs="Times New Roman"/>
          <w:noProof/>
          <w:sz w:val="24"/>
          <w:szCs w:val="24"/>
        </w:rPr>
        <w:t>ds the RWP by one year into 2021</w:t>
      </w:r>
      <w:r>
        <w:rPr>
          <w:rFonts w:eastAsia="Times New Roman" w:cs="Times New Roman"/>
          <w:noProof/>
          <w:sz w:val="24"/>
          <w:szCs w:val="24"/>
        </w:rPr>
        <w:t xml:space="preserve">. </w:t>
      </w:r>
      <w:r w:rsidR="00E127C0">
        <w:rPr>
          <w:rFonts w:eastAsia="Times New Roman" w:cs="Times New Roman"/>
          <w:noProof/>
          <w:sz w:val="24"/>
          <w:szCs w:val="24"/>
        </w:rPr>
        <w:t>At this point no new projects have been added.</w:t>
      </w:r>
    </w:p>
    <w:p w:rsidR="00363051" w:rsidRDefault="00363051" w:rsidP="00363051">
      <w:pPr>
        <w:autoSpaceDE w:val="0"/>
        <w:autoSpaceDN w:val="0"/>
        <w:adjustRightInd w:val="0"/>
        <w:spacing w:after="0" w:line="240" w:lineRule="auto"/>
        <w:rPr>
          <w:rFonts w:cs="MyriadPro-BoldCond"/>
          <w:bCs/>
          <w:sz w:val="24"/>
          <w:szCs w:val="24"/>
        </w:rPr>
      </w:pPr>
    </w:p>
    <w:p w:rsidR="00363051" w:rsidRDefault="00363051" w:rsidP="00363051">
      <w:pPr>
        <w:autoSpaceDE w:val="0"/>
        <w:autoSpaceDN w:val="0"/>
        <w:adjustRightInd w:val="0"/>
        <w:spacing w:after="0" w:line="240" w:lineRule="auto"/>
        <w:rPr>
          <w:rFonts w:cs="MyriadPro-BoldCond"/>
          <w:bCs/>
          <w:sz w:val="24"/>
          <w:szCs w:val="24"/>
        </w:rPr>
      </w:pPr>
      <w:r>
        <w:rPr>
          <w:rFonts w:cs="MyriadPro-BoldCond"/>
          <w:bCs/>
          <w:sz w:val="24"/>
          <w:szCs w:val="24"/>
        </w:rPr>
        <w:t>The Report of Accomplishments and Regional Work Program were reviewed by the Regional Commission on March 2</w:t>
      </w:r>
      <w:r w:rsidR="00E127C0">
        <w:rPr>
          <w:rFonts w:cs="MyriadPro-BoldCond"/>
          <w:bCs/>
          <w:sz w:val="24"/>
          <w:szCs w:val="24"/>
        </w:rPr>
        <w:t>4, 2016</w:t>
      </w:r>
      <w:r>
        <w:rPr>
          <w:rFonts w:cs="MyriadPro-BoldCond"/>
          <w:bCs/>
          <w:sz w:val="24"/>
          <w:szCs w:val="24"/>
        </w:rPr>
        <w:t xml:space="preserve"> and approved as presented. In addition it has been determined that no amendments to the Regional Plan including Areas Requiring Special Attention are warranted at this time. </w:t>
      </w:r>
    </w:p>
    <w:p w:rsidR="00E0753A" w:rsidRDefault="00E0753A" w:rsidP="00363051">
      <w:pPr>
        <w:autoSpaceDE w:val="0"/>
        <w:autoSpaceDN w:val="0"/>
        <w:adjustRightInd w:val="0"/>
        <w:spacing w:after="0" w:line="240" w:lineRule="auto"/>
        <w:rPr>
          <w:rFonts w:cs="MyriadPro-BoldCond"/>
          <w:bCs/>
          <w:sz w:val="24"/>
          <w:szCs w:val="24"/>
        </w:rPr>
      </w:pPr>
    </w:p>
    <w:p w:rsidR="00E0753A" w:rsidRDefault="00E0753A" w:rsidP="00363051">
      <w:pPr>
        <w:autoSpaceDE w:val="0"/>
        <w:autoSpaceDN w:val="0"/>
        <w:adjustRightInd w:val="0"/>
        <w:spacing w:after="0" w:line="240" w:lineRule="auto"/>
        <w:rPr>
          <w:rFonts w:cs="MyriadPro-BoldCond"/>
          <w:bCs/>
          <w:sz w:val="24"/>
          <w:szCs w:val="24"/>
        </w:rPr>
      </w:pPr>
      <w:r>
        <w:rPr>
          <w:rFonts w:cs="MyriadPro-BoldCond"/>
          <w:bCs/>
          <w:sz w:val="24"/>
          <w:szCs w:val="24"/>
        </w:rPr>
        <w:t>As a result of comments received for the previous update, SGRC has begun to incorporate Senior Services/Aging related projects tied to issues and opportunities identified within the most recent update of the Regional Area Work Plan by the Regional Area Agency on Aging which is housed within the SGRC. The issues and opportunities are as follows:</w:t>
      </w:r>
    </w:p>
    <w:p w:rsidR="00E0753A" w:rsidRDefault="00E0753A" w:rsidP="00363051">
      <w:pPr>
        <w:autoSpaceDE w:val="0"/>
        <w:autoSpaceDN w:val="0"/>
        <w:adjustRightInd w:val="0"/>
        <w:spacing w:after="0" w:line="240" w:lineRule="auto"/>
        <w:rPr>
          <w:rFonts w:cs="MyriadPro-BoldCond"/>
          <w:bCs/>
          <w:sz w:val="24"/>
          <w:szCs w:val="24"/>
        </w:rPr>
      </w:pPr>
    </w:p>
    <w:p w:rsidR="00E0753A" w:rsidRPr="00E0753A" w:rsidRDefault="00E0753A" w:rsidP="00E0753A">
      <w:pPr>
        <w:spacing w:after="0" w:line="240" w:lineRule="auto"/>
        <w:rPr>
          <w:b/>
          <w:i/>
          <w:sz w:val="24"/>
          <w:szCs w:val="24"/>
        </w:rPr>
      </w:pPr>
      <w:r w:rsidRPr="00E0753A">
        <w:rPr>
          <w:b/>
          <w:i/>
          <w:sz w:val="24"/>
          <w:szCs w:val="24"/>
        </w:rPr>
        <w:t>Issues</w:t>
      </w:r>
    </w:p>
    <w:p w:rsidR="00E0753A" w:rsidRPr="00E0753A" w:rsidRDefault="00E0753A" w:rsidP="00E0753A">
      <w:pPr>
        <w:spacing w:after="0" w:line="240" w:lineRule="auto"/>
        <w:rPr>
          <w:sz w:val="24"/>
          <w:szCs w:val="24"/>
        </w:rPr>
      </w:pPr>
      <w:r w:rsidRPr="00E0753A">
        <w:rPr>
          <w:sz w:val="24"/>
          <w:szCs w:val="24"/>
        </w:rPr>
        <w:t>1.  The senior population continues to grow rapidly, which produces a greater demand for services.  Additional funding is needed to address program sustainability.</w:t>
      </w:r>
    </w:p>
    <w:p w:rsidR="00E0753A" w:rsidRPr="00E0753A" w:rsidRDefault="00E0753A" w:rsidP="00E0753A">
      <w:pPr>
        <w:spacing w:after="0" w:line="240" w:lineRule="auto"/>
        <w:rPr>
          <w:sz w:val="24"/>
          <w:szCs w:val="24"/>
        </w:rPr>
      </w:pPr>
      <w:r w:rsidRPr="00E0753A">
        <w:rPr>
          <w:sz w:val="24"/>
          <w:szCs w:val="24"/>
        </w:rPr>
        <w:t>2.  Seniors need access to resources and supports that may assist them with caring for a grandchild.</w:t>
      </w:r>
    </w:p>
    <w:p w:rsidR="00E0753A" w:rsidRPr="00E0753A" w:rsidRDefault="00E0753A" w:rsidP="00E0753A">
      <w:pPr>
        <w:spacing w:after="0" w:line="240" w:lineRule="auto"/>
        <w:rPr>
          <w:sz w:val="24"/>
          <w:szCs w:val="24"/>
        </w:rPr>
      </w:pPr>
      <w:r w:rsidRPr="00E0753A">
        <w:rPr>
          <w:sz w:val="24"/>
          <w:szCs w:val="24"/>
        </w:rPr>
        <w:t>3.  Many seniors need home modifications that will allow them to live longer and more independently in the community.</w:t>
      </w:r>
    </w:p>
    <w:p w:rsidR="00E0753A" w:rsidRPr="00E0753A" w:rsidRDefault="00E0753A" w:rsidP="00E0753A">
      <w:pPr>
        <w:spacing w:after="0" w:line="240" w:lineRule="auto"/>
        <w:rPr>
          <w:sz w:val="24"/>
          <w:szCs w:val="24"/>
        </w:rPr>
      </w:pPr>
      <w:r w:rsidRPr="00E0753A">
        <w:rPr>
          <w:sz w:val="24"/>
          <w:szCs w:val="24"/>
        </w:rPr>
        <w:t xml:space="preserve">4.  Some area hospitals have high readmission rates.  Many, if not most, of these readmissions are seniors. </w:t>
      </w:r>
    </w:p>
    <w:p w:rsidR="00E0753A" w:rsidRPr="00E0753A" w:rsidRDefault="00E0753A" w:rsidP="00E0753A">
      <w:pPr>
        <w:spacing w:after="0" w:line="240" w:lineRule="auto"/>
        <w:rPr>
          <w:i/>
          <w:sz w:val="24"/>
          <w:szCs w:val="24"/>
        </w:rPr>
      </w:pPr>
    </w:p>
    <w:p w:rsidR="00E0753A" w:rsidRPr="00E0753A" w:rsidRDefault="00E0753A" w:rsidP="00E0753A">
      <w:pPr>
        <w:spacing w:after="0" w:line="240" w:lineRule="auto"/>
        <w:rPr>
          <w:b/>
          <w:i/>
          <w:sz w:val="24"/>
          <w:szCs w:val="24"/>
        </w:rPr>
      </w:pPr>
      <w:r w:rsidRPr="00E0753A">
        <w:rPr>
          <w:b/>
          <w:i/>
          <w:sz w:val="24"/>
          <w:szCs w:val="24"/>
        </w:rPr>
        <w:t>Opportunities</w:t>
      </w:r>
    </w:p>
    <w:p w:rsidR="00E0753A" w:rsidRPr="00E0753A" w:rsidRDefault="00E0753A" w:rsidP="00E0753A">
      <w:pPr>
        <w:spacing w:after="0" w:line="240" w:lineRule="auto"/>
        <w:rPr>
          <w:sz w:val="24"/>
          <w:szCs w:val="24"/>
        </w:rPr>
      </w:pPr>
      <w:r w:rsidRPr="00E0753A">
        <w:rPr>
          <w:sz w:val="24"/>
          <w:szCs w:val="24"/>
        </w:rPr>
        <w:t xml:space="preserve"> 1.  Additional funding streams can be created through the development of private pay options.</w:t>
      </w:r>
    </w:p>
    <w:p w:rsidR="00E0753A" w:rsidRPr="00E0753A" w:rsidRDefault="00E0753A" w:rsidP="00E0753A">
      <w:pPr>
        <w:spacing w:after="0" w:line="240" w:lineRule="auto"/>
        <w:rPr>
          <w:sz w:val="24"/>
          <w:szCs w:val="24"/>
        </w:rPr>
      </w:pPr>
      <w:r w:rsidRPr="00E0753A">
        <w:rPr>
          <w:sz w:val="24"/>
          <w:szCs w:val="24"/>
        </w:rPr>
        <w:t>2.  Coordination with other local agencies can promote greater access to services.</w:t>
      </w:r>
    </w:p>
    <w:p w:rsidR="00E0753A" w:rsidRPr="00E0753A" w:rsidRDefault="00E0753A" w:rsidP="00E0753A">
      <w:pPr>
        <w:spacing w:after="0" w:line="240" w:lineRule="auto"/>
        <w:rPr>
          <w:sz w:val="24"/>
          <w:szCs w:val="24"/>
        </w:rPr>
      </w:pPr>
      <w:r w:rsidRPr="00E0753A">
        <w:rPr>
          <w:sz w:val="24"/>
          <w:szCs w:val="24"/>
        </w:rPr>
        <w:t>3.  Partnerships with the private and nonprofit sector may leverage more resources.</w:t>
      </w:r>
    </w:p>
    <w:p w:rsidR="00E0753A" w:rsidRPr="00E0753A" w:rsidRDefault="00E0753A" w:rsidP="00E0753A">
      <w:pPr>
        <w:spacing w:after="0" w:line="240" w:lineRule="auto"/>
        <w:rPr>
          <w:sz w:val="24"/>
          <w:szCs w:val="24"/>
        </w:rPr>
      </w:pPr>
      <w:r w:rsidRPr="00E0753A">
        <w:rPr>
          <w:sz w:val="24"/>
          <w:szCs w:val="24"/>
        </w:rPr>
        <w:t>4.  Expansion of evidence based programs may help seniors to live more healthy and independent lives in the community.</w:t>
      </w:r>
    </w:p>
    <w:p w:rsidR="00E0753A" w:rsidRPr="0022417F" w:rsidRDefault="00E0753A" w:rsidP="00363051">
      <w:pPr>
        <w:autoSpaceDE w:val="0"/>
        <w:autoSpaceDN w:val="0"/>
        <w:adjustRightInd w:val="0"/>
        <w:spacing w:after="0" w:line="240" w:lineRule="auto"/>
        <w:rPr>
          <w:rFonts w:eastAsia="Times New Roman" w:cs="Times New Roman"/>
          <w:noProof/>
          <w:sz w:val="24"/>
          <w:szCs w:val="24"/>
        </w:rPr>
      </w:pPr>
    </w:p>
    <w:p w:rsidR="00571044" w:rsidRPr="00571044" w:rsidRDefault="00571044" w:rsidP="00571044">
      <w:pPr>
        <w:rPr>
          <w:b/>
          <w:sz w:val="16"/>
          <w:szCs w:val="16"/>
        </w:rPr>
      </w:pPr>
      <w:r w:rsidRPr="00571044">
        <w:rPr>
          <w:b/>
          <w:sz w:val="16"/>
          <w:szCs w:val="16"/>
        </w:rPr>
        <w:br w:type="page"/>
      </w:r>
    </w:p>
    <w:p w:rsidR="00571044" w:rsidRDefault="00571044">
      <w:pPr>
        <w:rPr>
          <w:sz w:val="16"/>
          <w:szCs w:val="16"/>
        </w:rPr>
        <w:sectPr w:rsidR="00571044" w:rsidSect="00571044">
          <w:pgSz w:w="12240" w:h="15840"/>
          <w:pgMar w:top="1440" w:right="1440" w:bottom="1440" w:left="1440" w:header="720" w:footer="720" w:gutter="0"/>
          <w:cols w:space="720"/>
          <w:docGrid w:linePitch="360"/>
        </w:sectPr>
      </w:pPr>
    </w:p>
    <w:tbl>
      <w:tblPr>
        <w:tblW w:w="12212" w:type="dxa"/>
        <w:tblCellMar>
          <w:left w:w="0" w:type="dxa"/>
          <w:right w:w="0" w:type="dxa"/>
        </w:tblCellMar>
        <w:tblLook w:val="0420" w:firstRow="1" w:lastRow="0" w:firstColumn="0" w:lastColumn="0" w:noHBand="0" w:noVBand="1"/>
      </w:tblPr>
      <w:tblGrid>
        <w:gridCol w:w="2497"/>
        <w:gridCol w:w="723"/>
        <w:gridCol w:w="865"/>
        <w:gridCol w:w="741"/>
        <w:gridCol w:w="741"/>
        <w:gridCol w:w="741"/>
        <w:gridCol w:w="741"/>
        <w:gridCol w:w="753"/>
        <w:gridCol w:w="1433"/>
        <w:gridCol w:w="1516"/>
        <w:gridCol w:w="1461"/>
      </w:tblGrid>
      <w:tr w:rsidR="004E6350" w:rsidRPr="009C15E7" w:rsidTr="003D7B38">
        <w:trPr>
          <w:trHeight w:val="441"/>
        </w:trPr>
        <w:tc>
          <w:tcPr>
            <w:tcW w:w="12212" w:type="dxa"/>
            <w:gridSpan w:val="11"/>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4E6350" w:rsidRPr="009C15E7" w:rsidRDefault="004E6350" w:rsidP="00DE6B02">
            <w:pPr>
              <w:pStyle w:val="Heading2"/>
              <w:rPr>
                <w:rFonts w:ascii="Arial" w:eastAsia="Times New Roman" w:hAnsi="Arial" w:cs="Arial"/>
                <w:sz w:val="36"/>
                <w:szCs w:val="36"/>
              </w:rPr>
            </w:pPr>
            <w:bookmarkStart w:id="11" w:name="_Toc444614912"/>
            <w:r w:rsidRPr="009C15E7">
              <w:rPr>
                <w:rFonts w:ascii="Calibri" w:eastAsia="Times New Roman" w:hAnsi="Calibri" w:cs="Arial"/>
                <w:b w:val="0"/>
                <w:bCs w:val="0"/>
                <w:color w:val="FFFFFF" w:themeColor="light1"/>
                <w:kern w:val="24"/>
                <w:sz w:val="28"/>
                <w:szCs w:val="28"/>
              </w:rPr>
              <w:lastRenderedPageBreak/>
              <w:t>Economic Development</w:t>
            </w:r>
            <w:r>
              <w:rPr>
                <w:rFonts w:ascii="Calibri" w:eastAsia="Times New Roman" w:hAnsi="Calibri" w:cs="Arial"/>
                <w:b w:val="0"/>
                <w:bCs w:val="0"/>
                <w:color w:val="FFFFFF" w:themeColor="light1"/>
                <w:kern w:val="24"/>
                <w:sz w:val="28"/>
                <w:szCs w:val="28"/>
              </w:rPr>
              <w:t xml:space="preserve"> – Regional Work Program Update FY </w:t>
            </w:r>
            <w:r w:rsidR="00DE6B02">
              <w:rPr>
                <w:rFonts w:ascii="Calibri" w:eastAsia="Times New Roman" w:hAnsi="Calibri" w:cs="Arial"/>
                <w:b w:val="0"/>
                <w:bCs w:val="0"/>
                <w:color w:val="FFFFFF" w:themeColor="light1"/>
                <w:kern w:val="24"/>
                <w:sz w:val="28"/>
                <w:szCs w:val="28"/>
              </w:rPr>
              <w:t>2</w:t>
            </w:r>
            <w:r w:rsidR="000F593E">
              <w:rPr>
                <w:rFonts w:ascii="Calibri" w:eastAsia="Times New Roman" w:hAnsi="Calibri" w:cs="Arial"/>
                <w:b w:val="0"/>
                <w:bCs w:val="0"/>
                <w:color w:val="FFFFFF" w:themeColor="light1"/>
                <w:kern w:val="24"/>
                <w:sz w:val="28"/>
                <w:szCs w:val="28"/>
              </w:rPr>
              <w:t>017 - 20</w:t>
            </w:r>
            <w:r w:rsidR="00DE6B02">
              <w:rPr>
                <w:rFonts w:ascii="Calibri" w:eastAsia="Times New Roman" w:hAnsi="Calibri" w:cs="Arial"/>
                <w:b w:val="0"/>
                <w:bCs w:val="0"/>
                <w:color w:val="FFFFFF" w:themeColor="light1"/>
                <w:kern w:val="24"/>
                <w:sz w:val="28"/>
                <w:szCs w:val="28"/>
              </w:rPr>
              <w:t>21</w:t>
            </w:r>
            <w:bookmarkEnd w:id="11"/>
          </w:p>
        </w:tc>
      </w:tr>
      <w:tr w:rsidR="004E6350" w:rsidRPr="009C15E7" w:rsidTr="003D7B38">
        <w:trPr>
          <w:trHeight w:val="597"/>
        </w:trPr>
        <w:tc>
          <w:tcPr>
            <w:tcW w:w="249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ACTIVITY</w:t>
            </w:r>
          </w:p>
        </w:tc>
        <w:tc>
          <w:tcPr>
            <w:tcW w:w="72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Or </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4582"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TIME FRAME</w:t>
            </w:r>
          </w:p>
          <w:p w:rsidR="004E6350" w:rsidRPr="009C15E7" w:rsidRDefault="004E6350"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w:t>
            </w:r>
            <w:r w:rsidR="002B4000">
              <w:rPr>
                <w:rFonts w:ascii="Calibri" w:eastAsia="Times New Roman" w:hAnsi="Calibri" w:cs="Arial"/>
                <w:color w:val="000000" w:themeColor="dark1"/>
                <w:kern w:val="24"/>
                <w:sz w:val="16"/>
                <w:szCs w:val="16"/>
              </w:rPr>
              <w:t>uly 1, 2016 – June 30, 2021</w:t>
            </w:r>
          </w:p>
        </w:tc>
        <w:tc>
          <w:tcPr>
            <w:tcW w:w="143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ESTIMATED COST (annual)</w:t>
            </w:r>
          </w:p>
        </w:tc>
        <w:tc>
          <w:tcPr>
            <w:tcW w:w="1516"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FUNDING SOURCE(S)</w:t>
            </w:r>
          </w:p>
        </w:tc>
        <w:tc>
          <w:tcPr>
            <w:tcW w:w="1461"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ISS/OPP ADDRESSED</w:t>
            </w:r>
          </w:p>
        </w:tc>
      </w:tr>
      <w:tr w:rsidR="004E6350" w:rsidRPr="009C15E7" w:rsidTr="003D7B38">
        <w:trPr>
          <w:trHeight w:val="223"/>
        </w:trPr>
        <w:tc>
          <w:tcPr>
            <w:tcW w:w="249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2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DE6B02">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201</w:t>
            </w:r>
            <w:r w:rsidR="00DE6B02">
              <w:rPr>
                <w:rFonts w:ascii="Calibri" w:eastAsia="Times New Roman" w:hAnsi="Calibri" w:cs="Arial"/>
                <w:color w:val="000000" w:themeColor="dark1"/>
                <w:kern w:val="24"/>
                <w:sz w:val="16"/>
                <w:szCs w:val="16"/>
              </w:rPr>
              <w:t>7</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DE6B02">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201</w:t>
            </w:r>
            <w:r w:rsidR="00DE6B02">
              <w:rPr>
                <w:rFonts w:ascii="Calibri" w:eastAsia="Times New Roman" w:hAnsi="Calibri" w:cs="Arial"/>
                <w:color w:val="000000" w:themeColor="dark1"/>
                <w:kern w:val="24"/>
                <w:sz w:val="16"/>
                <w:szCs w:val="16"/>
              </w:rPr>
              <w:t>8</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DE6B02">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201</w:t>
            </w:r>
            <w:r w:rsidR="00DE6B02">
              <w:rPr>
                <w:rFonts w:ascii="Calibri" w:eastAsia="Times New Roman" w:hAnsi="Calibri" w:cs="Arial"/>
                <w:color w:val="000000" w:themeColor="dark1"/>
                <w:kern w:val="24"/>
                <w:sz w:val="16"/>
                <w:szCs w:val="16"/>
              </w:rPr>
              <w:t>9</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DE6B02">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w:t>
            </w:r>
            <w:r w:rsidR="00DE6B02">
              <w:rPr>
                <w:rFonts w:ascii="Calibri" w:eastAsia="Times New Roman" w:hAnsi="Calibri" w:cs="Arial"/>
                <w:color w:val="000000" w:themeColor="dark1"/>
                <w:kern w:val="24"/>
                <w:sz w:val="16"/>
                <w:szCs w:val="16"/>
              </w:rPr>
              <w:t>20</w:t>
            </w:r>
          </w:p>
        </w:tc>
        <w:tc>
          <w:tcPr>
            <w:tcW w:w="75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DE6B02">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DE6B02">
              <w:rPr>
                <w:rFonts w:ascii="Calibri" w:eastAsia="Times New Roman" w:hAnsi="Calibri" w:cs="Arial"/>
                <w:color w:val="000000" w:themeColor="dark1"/>
                <w:kern w:val="24"/>
                <w:sz w:val="16"/>
                <w:szCs w:val="16"/>
              </w:rPr>
              <w:t>1</w:t>
            </w: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5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4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r>
      <w:tr w:rsidR="004E6350" w:rsidRPr="009C15E7" w:rsidTr="00DE6B02">
        <w:trPr>
          <w:trHeight w:val="673"/>
        </w:trPr>
        <w:tc>
          <w:tcPr>
            <w:tcW w:w="249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Collaborate on the creation of  Digital Economy Incubators – request by regional leaders</w:t>
            </w:r>
          </w:p>
        </w:tc>
        <w:tc>
          <w:tcPr>
            <w:tcW w:w="72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DE6B02" w:rsidRDefault="00DE6B02" w:rsidP="003D7B38">
            <w:pPr>
              <w:spacing w:after="0" w:line="240" w:lineRule="auto"/>
              <w:rPr>
                <w:rFonts w:eastAsia="Times New Roman" w:cs="Arial"/>
                <w:sz w:val="16"/>
                <w:szCs w:val="16"/>
              </w:rPr>
            </w:pPr>
            <w:r>
              <w:rPr>
                <w:rFonts w:eastAsia="Times New Roman" w:cs="Arial"/>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5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$35,000</w:t>
            </w:r>
          </w:p>
        </w:tc>
        <w:tc>
          <w:tcPr>
            <w:tcW w:w="15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I-1, I-5, I-6, O1-5, O-6</w:t>
            </w:r>
          </w:p>
        </w:tc>
      </w:tr>
      <w:tr w:rsidR="004E6350" w:rsidRPr="009C15E7" w:rsidTr="003D7B38">
        <w:trPr>
          <w:trHeight w:val="804"/>
        </w:trPr>
        <w:tc>
          <w:tcPr>
            <w:tcW w:w="249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autoSpaceDE w:val="0"/>
              <w:autoSpaceDN w:val="0"/>
              <w:adjustRightInd w:val="0"/>
              <w:spacing w:after="0" w:line="240" w:lineRule="auto"/>
              <w:rPr>
                <w:rFonts w:cs="MyriadPro-BoldCond"/>
                <w:bCs/>
                <w:sz w:val="16"/>
                <w:szCs w:val="16"/>
              </w:rPr>
            </w:pPr>
            <w:r w:rsidRPr="00813669">
              <w:rPr>
                <w:rFonts w:cs="MyriadPro-BoldCond"/>
                <w:bCs/>
                <w:sz w:val="16"/>
                <w:szCs w:val="16"/>
              </w:rPr>
              <w:t>Transportation Planning</w:t>
            </w:r>
          </w:p>
          <w:p w:rsidR="004E6350" w:rsidRPr="009C15E7" w:rsidRDefault="004E6350" w:rsidP="003D7B38">
            <w:pPr>
              <w:autoSpaceDE w:val="0"/>
              <w:autoSpaceDN w:val="0"/>
              <w:adjustRightInd w:val="0"/>
              <w:spacing w:after="0" w:line="240" w:lineRule="auto"/>
              <w:rPr>
                <w:rFonts w:ascii="Arial" w:eastAsia="Times New Roman" w:hAnsi="Arial" w:cs="Arial"/>
                <w:sz w:val="36"/>
                <w:szCs w:val="36"/>
              </w:rPr>
            </w:pPr>
            <w:r w:rsidRPr="00813669">
              <w:rPr>
                <w:rFonts w:cs="MyriadPro-BoldCond"/>
                <w:bCs/>
                <w:sz w:val="16"/>
                <w:szCs w:val="16"/>
              </w:rPr>
              <w:t>to Support Economic Development: An Exploratory Study of Competitive Industry Clusters and Transportation</w:t>
            </w:r>
          </w:p>
        </w:tc>
        <w:tc>
          <w:tcPr>
            <w:tcW w:w="72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rPr>
                <w:rFonts w:eastAsia="Times New Roman" w:cs="Arial"/>
                <w:sz w:val="16"/>
                <w:szCs w:val="16"/>
              </w:rPr>
            </w:pPr>
            <w:r w:rsidRPr="00813669">
              <w:rPr>
                <w:rFonts w:eastAsia="Times New Roman" w:cs="Arial"/>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rPr>
                <w:rFonts w:ascii="Arial" w:eastAsia="Times New Roman" w:hAnsi="Arial" w:cs="Arial"/>
                <w:sz w:val="16"/>
                <w:szCs w:val="16"/>
              </w:rPr>
            </w:pP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DE6B02" w:rsidP="003D7B38">
            <w:pPr>
              <w:spacing w:after="0" w:line="240" w:lineRule="auto"/>
              <w:rPr>
                <w:rFonts w:ascii="Arial" w:eastAsia="Times New Roman" w:hAnsi="Arial" w:cs="Arial"/>
                <w:sz w:val="16"/>
                <w:szCs w:val="16"/>
              </w:rPr>
            </w:pPr>
            <w:r>
              <w:rPr>
                <w:rFonts w:ascii="Arial" w:eastAsia="Times New Roman" w:hAnsi="Arial" w:cs="Arial"/>
                <w:sz w:val="16"/>
                <w:szCs w:val="16"/>
              </w:rPr>
              <w:t>?</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rPr>
                <w:rFonts w:ascii="Arial" w:eastAsia="Times New Roman" w:hAnsi="Arial" w:cs="Arial"/>
                <w:sz w:val="16"/>
                <w:szCs w:val="16"/>
              </w:rPr>
            </w:pP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rPr>
                <w:rFonts w:ascii="Arial" w:eastAsia="Times New Roman" w:hAnsi="Arial" w:cs="Arial"/>
                <w:sz w:val="16"/>
                <w:szCs w:val="16"/>
              </w:rPr>
            </w:pP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rPr>
                <w:rFonts w:ascii="Arial" w:eastAsia="Times New Roman" w:hAnsi="Arial" w:cs="Arial"/>
                <w:sz w:val="16"/>
                <w:szCs w:val="16"/>
              </w:rPr>
            </w:pPr>
          </w:p>
        </w:tc>
        <w:tc>
          <w:tcPr>
            <w:tcW w:w="75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rPr>
                <w:rFonts w:ascii="Arial" w:eastAsia="Times New Roman" w:hAnsi="Arial" w:cs="Arial"/>
                <w:sz w:val="16"/>
                <w:szCs w:val="16"/>
              </w:rPr>
            </w:pP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Default="004E6350" w:rsidP="003D7B38">
            <w:pPr>
              <w:spacing w:after="0" w:line="240" w:lineRule="auto"/>
              <w:rPr>
                <w:rFonts w:eastAsia="Times New Roman" w:cs="Arial"/>
                <w:sz w:val="16"/>
                <w:szCs w:val="16"/>
              </w:rPr>
            </w:pPr>
            <w:r w:rsidRPr="00813669">
              <w:rPr>
                <w:rFonts w:eastAsia="Times New Roman" w:cs="Arial"/>
                <w:sz w:val="16"/>
                <w:szCs w:val="16"/>
              </w:rPr>
              <w:t>Staff Time</w:t>
            </w:r>
          </w:p>
          <w:p w:rsidR="004E6350" w:rsidRPr="00813669" w:rsidRDefault="004E6350" w:rsidP="003D7B38">
            <w:pPr>
              <w:spacing w:after="0" w:line="240" w:lineRule="auto"/>
              <w:rPr>
                <w:rFonts w:eastAsia="Times New Roman" w:cs="Arial"/>
                <w:sz w:val="16"/>
                <w:szCs w:val="16"/>
              </w:rPr>
            </w:pPr>
            <w:r>
              <w:rPr>
                <w:rFonts w:eastAsia="Times New Roman" w:cs="Arial"/>
                <w:sz w:val="16"/>
                <w:szCs w:val="16"/>
              </w:rPr>
              <w:t>$150,000</w:t>
            </w:r>
          </w:p>
        </w:tc>
        <w:tc>
          <w:tcPr>
            <w:tcW w:w="15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rPr>
                <w:rFonts w:eastAsia="Times New Roman" w:cs="Arial"/>
                <w:sz w:val="16"/>
                <w:szCs w:val="16"/>
              </w:rPr>
            </w:pPr>
            <w:r w:rsidRPr="00813669">
              <w:rPr>
                <w:rFonts w:eastAsia="Times New Roman" w:cs="Arial"/>
                <w:sz w:val="16"/>
                <w:szCs w:val="16"/>
              </w:rPr>
              <w:t>DCA, MPO, local governments</w:t>
            </w:r>
          </w:p>
        </w:tc>
        <w:tc>
          <w:tcPr>
            <w:tcW w:w="14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813669" w:rsidRDefault="004E6350" w:rsidP="003D7B38">
            <w:pPr>
              <w:spacing w:after="0" w:line="240" w:lineRule="auto"/>
              <w:jc w:val="both"/>
              <w:rPr>
                <w:rFonts w:ascii="Arial" w:eastAsia="Times New Roman" w:hAnsi="Arial" w:cs="Arial"/>
                <w:sz w:val="16"/>
                <w:szCs w:val="16"/>
              </w:rPr>
            </w:pPr>
            <w:r w:rsidRPr="009C15E7">
              <w:rPr>
                <w:rFonts w:ascii="Calibri" w:eastAsia="Times New Roman" w:hAnsi="Calibri" w:cs="Arial"/>
                <w:color w:val="000000" w:themeColor="dark1"/>
                <w:kern w:val="24"/>
                <w:sz w:val="16"/>
                <w:szCs w:val="16"/>
              </w:rPr>
              <w:t>ED: I-1, I-5, I-6, O1-5, O-6</w:t>
            </w:r>
          </w:p>
        </w:tc>
      </w:tr>
      <w:tr w:rsidR="004E6350" w:rsidRPr="009C15E7" w:rsidTr="003D7B38">
        <w:trPr>
          <w:trHeight w:val="746"/>
        </w:trPr>
        <w:tc>
          <w:tcPr>
            <w:tcW w:w="249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Moody Air Force Base Cooperation plan on encroachment – request by regional leaders</w:t>
            </w:r>
          </w:p>
        </w:tc>
        <w:tc>
          <w:tcPr>
            <w:tcW w:w="72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5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4E6350" w:rsidRPr="009C15E7" w:rsidRDefault="004E6350" w:rsidP="00141F7F">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sidR="00141F7F">
              <w:rPr>
                <w:rFonts w:ascii="Calibri" w:eastAsia="Times New Roman" w:hAnsi="Calibri" w:cs="Arial"/>
                <w:color w:val="000000" w:themeColor="dark1"/>
                <w:kern w:val="24"/>
                <w:sz w:val="16"/>
                <w:szCs w:val="16"/>
              </w:rPr>
              <w:t>20,000</w:t>
            </w:r>
          </w:p>
        </w:tc>
        <w:tc>
          <w:tcPr>
            <w:tcW w:w="15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EDA</w:t>
            </w:r>
            <w:r>
              <w:rPr>
                <w:rFonts w:ascii="Calibri" w:eastAsia="Times New Roman" w:hAnsi="Calibri" w:cs="Arial"/>
                <w:color w:val="000000" w:themeColor="dark1"/>
                <w:kern w:val="24"/>
                <w:sz w:val="16"/>
                <w:szCs w:val="16"/>
              </w:rPr>
              <w:t>, MPO</w:t>
            </w:r>
          </w:p>
        </w:tc>
        <w:tc>
          <w:tcPr>
            <w:tcW w:w="146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I-1, O-1, O-4, O-5 NC: O-3, O-4, I-3, I-5; IC: I-3</w:t>
            </w:r>
          </w:p>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 O-1, O-2, O-3</w:t>
            </w:r>
          </w:p>
        </w:tc>
      </w:tr>
      <w:tr w:rsidR="002F3326" w:rsidRPr="009C15E7" w:rsidTr="003D7B38">
        <w:trPr>
          <w:trHeight w:val="405"/>
        </w:trPr>
        <w:tc>
          <w:tcPr>
            <w:tcW w:w="249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GIS Inventory</w:t>
            </w:r>
            <w:r>
              <w:rPr>
                <w:rFonts w:ascii="Calibri" w:eastAsia="Times New Roman" w:hAnsi="Calibri" w:cs="Arial"/>
                <w:color w:val="000000" w:themeColor="dark1"/>
                <w:kern w:val="24"/>
                <w:sz w:val="16"/>
                <w:szCs w:val="16"/>
              </w:rPr>
              <w:t xml:space="preserve"> of</w:t>
            </w:r>
            <w:r w:rsidRPr="009C15E7">
              <w:rPr>
                <w:rFonts w:ascii="Calibri" w:eastAsia="Times New Roman" w:hAnsi="Calibri" w:cs="Arial"/>
                <w:color w:val="000000" w:themeColor="dark1"/>
                <w:kern w:val="24"/>
                <w:sz w:val="16"/>
                <w:szCs w:val="16"/>
              </w:rPr>
              <w:t xml:space="preserve"> infrastructure in the region such as water, sewer, natural gas</w:t>
            </w:r>
            <w:r>
              <w:rPr>
                <w:rFonts w:ascii="Calibri" w:eastAsia="Times New Roman" w:hAnsi="Calibri" w:cs="Arial"/>
                <w:color w:val="000000" w:themeColor="dark1"/>
                <w:kern w:val="24"/>
                <w:sz w:val="16"/>
                <w:szCs w:val="16"/>
              </w:rPr>
              <w:t>,</w:t>
            </w:r>
            <w:r w:rsidRPr="009C15E7">
              <w:rPr>
                <w:rFonts w:ascii="Calibri" w:eastAsia="Times New Roman" w:hAnsi="Calibri" w:cs="Arial"/>
                <w:color w:val="000000" w:themeColor="dark1"/>
                <w:kern w:val="24"/>
                <w:sz w:val="16"/>
                <w:szCs w:val="16"/>
              </w:rPr>
              <w:t xml:space="preserve"> and broadband – request by regional leaders</w:t>
            </w:r>
          </w:p>
        </w:tc>
        <w:tc>
          <w:tcPr>
            <w:tcW w:w="72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x</w:t>
            </w:r>
          </w:p>
        </w:tc>
        <w:tc>
          <w:tcPr>
            <w:tcW w:w="75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x</w:t>
            </w: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2F3326" w:rsidRPr="009C15E7" w:rsidRDefault="002F3326"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$30,000</w:t>
            </w:r>
          </w:p>
        </w:tc>
        <w:tc>
          <w:tcPr>
            <w:tcW w:w="15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EDA</w:t>
            </w:r>
          </w:p>
        </w:tc>
        <w:tc>
          <w:tcPr>
            <w:tcW w:w="14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2F3326" w:rsidRPr="009C15E7" w:rsidRDefault="002F3326"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I-3, I-5</w:t>
            </w:r>
          </w:p>
        </w:tc>
      </w:tr>
      <w:tr w:rsidR="004E6350" w:rsidRPr="009C15E7" w:rsidTr="003D7B38">
        <w:trPr>
          <w:trHeight w:val="600"/>
        </w:trPr>
        <w:tc>
          <w:tcPr>
            <w:tcW w:w="249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Provide Grants Writing Assistance to local Government for grants that promote economic development</w:t>
            </w:r>
          </w:p>
        </w:tc>
        <w:tc>
          <w:tcPr>
            <w:tcW w:w="72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w:t>
            </w:r>
            <w:r w:rsidR="002B4000">
              <w:rPr>
                <w:rFonts w:ascii="Calibri" w:eastAsia="Times New Roman" w:hAnsi="Calibri" w:cs="Arial"/>
                <w:color w:val="000000" w:themeColor="dark1"/>
                <w:kern w:val="24"/>
                <w:sz w:val="16"/>
                <w:szCs w:val="16"/>
              </w:rPr>
              <w:t xml:space="preserve"> each</w:t>
            </w:r>
          </w:p>
        </w:tc>
        <w:tc>
          <w:tcPr>
            <w:tcW w:w="15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EDA</w:t>
            </w:r>
          </w:p>
        </w:tc>
        <w:tc>
          <w:tcPr>
            <w:tcW w:w="146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I-5, I-6</w:t>
            </w:r>
          </w:p>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 LU: O-1, O-7</w:t>
            </w:r>
          </w:p>
        </w:tc>
      </w:tr>
      <w:tr w:rsidR="004E6350" w:rsidRPr="009C15E7" w:rsidTr="00627B30">
        <w:trPr>
          <w:trHeight w:val="717"/>
        </w:trPr>
        <w:tc>
          <w:tcPr>
            <w:tcW w:w="249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627B30">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Review</w:t>
            </w:r>
            <w:r w:rsidRPr="009C15E7">
              <w:rPr>
                <w:rFonts w:ascii="Calibri" w:eastAsia="Times New Roman" w:hAnsi="Calibri" w:cs="Arial"/>
                <w:color w:val="000000" w:themeColor="dark1"/>
                <w:kern w:val="24"/>
                <w:sz w:val="16"/>
                <w:szCs w:val="16"/>
              </w:rPr>
              <w:t>/Write Economic Development Elements for local government comprehensive plan updates</w:t>
            </w:r>
            <w:r w:rsidR="00792B1B">
              <w:rPr>
                <w:rFonts w:ascii="Calibri" w:eastAsia="Times New Roman" w:hAnsi="Calibri" w:cs="Arial"/>
                <w:color w:val="000000" w:themeColor="dark1"/>
                <w:kern w:val="24"/>
                <w:sz w:val="16"/>
                <w:szCs w:val="16"/>
              </w:rPr>
              <w:t xml:space="preserve">: </w:t>
            </w:r>
            <w:r w:rsidR="00627B30">
              <w:rPr>
                <w:rFonts w:ascii="Calibri" w:eastAsia="Times New Roman" w:hAnsi="Calibri" w:cs="Arial"/>
                <w:color w:val="000000" w:themeColor="dark1"/>
                <w:kern w:val="24"/>
                <w:sz w:val="16"/>
                <w:szCs w:val="16"/>
              </w:rPr>
              <w:t>Brooks, Bacon and Pierce Counties</w:t>
            </w:r>
            <w:r>
              <w:rPr>
                <w:rFonts w:ascii="Calibri" w:eastAsia="Times New Roman" w:hAnsi="Calibri" w:cs="Arial"/>
                <w:color w:val="000000" w:themeColor="dark1"/>
                <w:kern w:val="24"/>
                <w:sz w:val="16"/>
                <w:szCs w:val="16"/>
              </w:rPr>
              <w:t xml:space="preserve"> and their Cities</w:t>
            </w:r>
          </w:p>
        </w:tc>
        <w:tc>
          <w:tcPr>
            <w:tcW w:w="72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5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14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$5,000/element</w:t>
            </w:r>
          </w:p>
        </w:tc>
        <w:tc>
          <w:tcPr>
            <w:tcW w:w="151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ED: I-5</w:t>
            </w:r>
          </w:p>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 LU: O-1</w:t>
            </w:r>
          </w:p>
          <w:p w:rsidR="004E6350" w:rsidRPr="009C15E7" w:rsidRDefault="004E6350" w:rsidP="003D7B38">
            <w:pPr>
              <w:spacing w:after="0" w:line="240" w:lineRule="auto"/>
              <w:jc w:val="both"/>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E: I-1</w:t>
            </w:r>
          </w:p>
        </w:tc>
      </w:tr>
      <w:tr w:rsidR="007544EE" w:rsidRPr="009C15E7" w:rsidTr="003D7B38">
        <w:trPr>
          <w:trHeight w:val="721"/>
        </w:trPr>
        <w:tc>
          <w:tcPr>
            <w:tcW w:w="249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Develop a region-</w:t>
            </w:r>
            <w:r w:rsidRPr="009C15E7">
              <w:rPr>
                <w:rFonts w:ascii="Calibri" w:eastAsia="Times New Roman" w:hAnsi="Calibri" w:cs="Arial"/>
                <w:color w:val="000000" w:themeColor="dark1"/>
                <w:kern w:val="24"/>
                <w:sz w:val="16"/>
                <w:szCs w:val="16"/>
              </w:rPr>
              <w:t>wide</w:t>
            </w:r>
            <w:r>
              <w:rPr>
                <w:rFonts w:ascii="Calibri" w:eastAsia="Times New Roman" w:hAnsi="Calibri" w:cs="Arial"/>
                <w:color w:val="000000" w:themeColor="dark1"/>
                <w:kern w:val="24"/>
                <w:sz w:val="16"/>
                <w:szCs w:val="16"/>
              </w:rPr>
              <w:t xml:space="preserve"> attractions map (bicycle route map). Each year complete a different segment of the Region</w:t>
            </w:r>
          </w:p>
        </w:tc>
        <w:tc>
          <w:tcPr>
            <w:tcW w:w="72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507947">
              <w:rPr>
                <w:rFonts w:ascii="Calibri" w:eastAsia="Times New Roman" w:hAnsi="Calibri" w:cs="Arial"/>
                <w:color w:val="000000" w:themeColor="dark1"/>
                <w:kern w:val="24"/>
                <w:sz w:val="16"/>
                <w:szCs w:val="16"/>
              </w:rPr>
              <w:t>x</w:t>
            </w:r>
          </w:p>
        </w:tc>
        <w:tc>
          <w:tcPr>
            <w:tcW w:w="74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507947">
              <w:rPr>
                <w:rFonts w:ascii="Calibri" w:eastAsia="Times New Roman" w:hAnsi="Calibri" w:cs="Arial"/>
                <w:color w:val="000000" w:themeColor="dark1"/>
                <w:kern w:val="24"/>
                <w:sz w:val="16"/>
                <w:szCs w:val="16"/>
              </w:rPr>
              <w:t>x</w:t>
            </w:r>
          </w:p>
        </w:tc>
        <w:tc>
          <w:tcPr>
            <w:tcW w:w="75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507947">
              <w:rPr>
                <w:rFonts w:ascii="Calibri" w:eastAsia="Times New Roman" w:hAnsi="Calibri" w:cs="Arial"/>
                <w:color w:val="000000" w:themeColor="dark1"/>
                <w:kern w:val="24"/>
                <w:sz w:val="16"/>
                <w:szCs w:val="16"/>
              </w:rPr>
              <w:t>x</w:t>
            </w:r>
          </w:p>
        </w:tc>
        <w:tc>
          <w:tcPr>
            <w:tcW w:w="14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7544EE" w:rsidRPr="009C15E7" w:rsidRDefault="007544EE" w:rsidP="00627B30">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Pr>
                <w:rFonts w:ascii="Calibri" w:eastAsia="Times New Roman" w:hAnsi="Calibri" w:cs="Arial"/>
                <w:color w:val="000000" w:themeColor="dark1"/>
                <w:kern w:val="24"/>
                <w:sz w:val="16"/>
                <w:szCs w:val="16"/>
              </w:rPr>
              <w:t>2</w:t>
            </w:r>
            <w:r w:rsidRPr="009C15E7">
              <w:rPr>
                <w:rFonts w:ascii="Calibri" w:eastAsia="Times New Roman" w:hAnsi="Calibri" w:cs="Arial"/>
                <w:color w:val="000000" w:themeColor="dark1"/>
                <w:kern w:val="24"/>
                <w:sz w:val="16"/>
                <w:szCs w:val="16"/>
              </w:rPr>
              <w:t>0,000</w:t>
            </w:r>
          </w:p>
        </w:tc>
        <w:tc>
          <w:tcPr>
            <w:tcW w:w="151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w:t>
            </w:r>
            <w:r>
              <w:rPr>
                <w:rFonts w:ascii="Calibri" w:eastAsia="Times New Roman" w:hAnsi="Calibri" w:cs="Arial"/>
                <w:color w:val="000000" w:themeColor="dark1"/>
                <w:kern w:val="24"/>
                <w:sz w:val="16"/>
                <w:szCs w:val="16"/>
              </w:rPr>
              <w:t>, MPO</w:t>
            </w:r>
          </w:p>
        </w:tc>
        <w:tc>
          <w:tcPr>
            <w:tcW w:w="14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7544EE" w:rsidRPr="009C15E7" w:rsidRDefault="007544EE" w:rsidP="003D7B38">
            <w:pPr>
              <w:spacing w:after="0" w:line="240" w:lineRule="auto"/>
              <w:jc w:val="both"/>
              <w:rPr>
                <w:rFonts w:ascii="Arial" w:eastAsia="Times New Roman" w:hAnsi="Arial" w:cs="Arial"/>
                <w:sz w:val="36"/>
                <w:szCs w:val="36"/>
              </w:rPr>
            </w:pPr>
            <w:r w:rsidRPr="009C15E7">
              <w:rPr>
                <w:rFonts w:eastAsiaTheme="minorEastAsia" w:hAnsi="Calibri"/>
                <w:color w:val="000000"/>
                <w:kern w:val="24"/>
                <w:sz w:val="16"/>
                <w:szCs w:val="16"/>
              </w:rPr>
              <w:t>ED: I-1, I-5, I-6, O1-5, O-6</w:t>
            </w:r>
          </w:p>
        </w:tc>
      </w:tr>
    </w:tbl>
    <w:p w:rsidR="00571044" w:rsidRDefault="00571044">
      <w:pPr>
        <w:rPr>
          <w:sz w:val="16"/>
          <w:szCs w:val="16"/>
        </w:rPr>
      </w:pPr>
    </w:p>
    <w:tbl>
      <w:tblPr>
        <w:tblW w:w="13100" w:type="dxa"/>
        <w:tblCellMar>
          <w:left w:w="0" w:type="dxa"/>
          <w:right w:w="0" w:type="dxa"/>
        </w:tblCellMar>
        <w:tblLook w:val="0420" w:firstRow="1" w:lastRow="0" w:firstColumn="0" w:lastColumn="0" w:noHBand="0" w:noVBand="1"/>
      </w:tblPr>
      <w:tblGrid>
        <w:gridCol w:w="2518"/>
        <w:gridCol w:w="41"/>
        <w:gridCol w:w="480"/>
        <w:gridCol w:w="205"/>
        <w:gridCol w:w="42"/>
        <w:gridCol w:w="583"/>
        <w:gridCol w:w="259"/>
        <w:gridCol w:w="23"/>
        <w:gridCol w:w="583"/>
        <w:gridCol w:w="160"/>
        <w:gridCol w:w="19"/>
        <w:gridCol w:w="578"/>
        <w:gridCol w:w="146"/>
        <w:gridCol w:w="18"/>
        <w:gridCol w:w="593"/>
        <w:gridCol w:w="132"/>
        <w:gridCol w:w="17"/>
        <w:gridCol w:w="608"/>
        <w:gridCol w:w="118"/>
        <w:gridCol w:w="16"/>
        <w:gridCol w:w="623"/>
        <w:gridCol w:w="104"/>
        <w:gridCol w:w="15"/>
        <w:gridCol w:w="658"/>
        <w:gridCol w:w="654"/>
        <w:gridCol w:w="15"/>
        <w:gridCol w:w="658"/>
        <w:gridCol w:w="909"/>
        <w:gridCol w:w="8"/>
        <w:gridCol w:w="793"/>
        <w:gridCol w:w="665"/>
        <w:gridCol w:w="15"/>
        <w:gridCol w:w="102"/>
        <w:gridCol w:w="742"/>
      </w:tblGrid>
      <w:tr w:rsidR="004E6350" w:rsidRPr="009C15E7" w:rsidTr="003D7B38">
        <w:trPr>
          <w:gridAfter w:val="1"/>
          <w:wAfter w:w="742" w:type="dxa"/>
          <w:trHeight w:val="423"/>
        </w:trPr>
        <w:tc>
          <w:tcPr>
            <w:tcW w:w="12358" w:type="dxa"/>
            <w:gridSpan w:val="33"/>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4E6350" w:rsidRPr="009C15E7" w:rsidRDefault="004E6350" w:rsidP="003D7B38">
            <w:pPr>
              <w:pStyle w:val="Heading2"/>
              <w:rPr>
                <w:rFonts w:ascii="Calibri" w:eastAsia="Times New Roman" w:hAnsi="Calibri" w:cs="Arial"/>
                <w:b w:val="0"/>
                <w:bCs w:val="0"/>
                <w:color w:val="FFFFFF" w:themeColor="light1"/>
                <w:kern w:val="24"/>
                <w:sz w:val="28"/>
                <w:szCs w:val="28"/>
              </w:rPr>
            </w:pPr>
            <w:bookmarkStart w:id="12" w:name="_Toc444614913"/>
            <w:r w:rsidRPr="009C15E7">
              <w:rPr>
                <w:rFonts w:ascii="Calibri" w:eastAsia="Times New Roman" w:hAnsi="Calibri" w:cs="Arial"/>
                <w:b w:val="0"/>
                <w:bCs w:val="0"/>
                <w:color w:val="FFFFFF" w:themeColor="light1"/>
                <w:kern w:val="24"/>
                <w:sz w:val="28"/>
                <w:szCs w:val="28"/>
              </w:rPr>
              <w:lastRenderedPageBreak/>
              <w:t>Natural and Cultural Resources</w:t>
            </w:r>
            <w:r>
              <w:rPr>
                <w:rFonts w:ascii="Calibri" w:eastAsia="Times New Roman" w:hAnsi="Calibri" w:cs="Arial"/>
                <w:b w:val="0"/>
                <w:bCs w:val="0"/>
                <w:color w:val="FFFFFF" w:themeColor="light1"/>
                <w:kern w:val="24"/>
                <w:sz w:val="28"/>
                <w:szCs w:val="28"/>
              </w:rPr>
              <w:t xml:space="preserve"> – Regi</w:t>
            </w:r>
            <w:r w:rsidR="000F593E">
              <w:rPr>
                <w:rFonts w:ascii="Calibri" w:eastAsia="Times New Roman" w:hAnsi="Calibri" w:cs="Arial"/>
                <w:b w:val="0"/>
                <w:bCs w:val="0"/>
                <w:color w:val="FFFFFF" w:themeColor="light1"/>
                <w:kern w:val="24"/>
                <w:sz w:val="28"/>
                <w:szCs w:val="28"/>
              </w:rPr>
              <w:t>onal Work Program Update FY 2017 - 2021</w:t>
            </w:r>
            <w:bookmarkEnd w:id="12"/>
          </w:p>
        </w:tc>
      </w:tr>
      <w:tr w:rsidR="004E6350" w:rsidRPr="009C15E7" w:rsidTr="003D7B38">
        <w:trPr>
          <w:gridAfter w:val="1"/>
          <w:wAfter w:w="742" w:type="dxa"/>
          <w:trHeight w:val="756"/>
        </w:trPr>
        <w:tc>
          <w:tcPr>
            <w:tcW w:w="2518"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26"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637" w:type="dxa"/>
            <w:gridSpan w:val="19"/>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4E6350" w:rsidRPr="009C15E7" w:rsidRDefault="002B4000" w:rsidP="002B4000">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2016</w:t>
            </w:r>
            <w:r w:rsidR="004E6350">
              <w:rPr>
                <w:rFonts w:ascii="Calibri" w:eastAsia="Times New Roman" w:hAnsi="Calibri" w:cs="Arial"/>
                <w:color w:val="000000" w:themeColor="dark1"/>
                <w:kern w:val="24"/>
                <w:sz w:val="16"/>
                <w:szCs w:val="16"/>
              </w:rPr>
              <w:t xml:space="preserve"> – June 30, 202</w:t>
            </w:r>
            <w:r>
              <w:rPr>
                <w:rFonts w:ascii="Calibri" w:eastAsia="Times New Roman" w:hAnsi="Calibri" w:cs="Arial"/>
                <w:color w:val="000000" w:themeColor="dark1"/>
                <w:kern w:val="24"/>
                <w:sz w:val="16"/>
                <w:szCs w:val="16"/>
              </w:rPr>
              <w:t>1</w:t>
            </w:r>
          </w:p>
        </w:tc>
        <w:tc>
          <w:tcPr>
            <w:tcW w:w="132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575"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575" w:type="dxa"/>
            <w:gridSpan w:val="4"/>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Default="004E6350" w:rsidP="003D7B38">
            <w:pPr>
              <w:spacing w:after="0" w:line="240" w:lineRule="auto"/>
              <w:jc w:val="center"/>
              <w:rPr>
                <w:rFonts w:ascii="Calibri" w:eastAsia="Times New Roman" w:hAnsi="Calibri" w:cs="Arial"/>
                <w:color w:val="000000" w:themeColor="dark1"/>
                <w:kern w:val="24"/>
                <w:sz w:val="20"/>
                <w:szCs w:val="20"/>
              </w:rPr>
            </w:pPr>
            <w:r w:rsidRPr="009C15E7">
              <w:rPr>
                <w:rFonts w:ascii="Calibri" w:eastAsia="Times New Roman" w:hAnsi="Calibri" w:cs="Arial"/>
                <w:color w:val="000000" w:themeColor="dark1"/>
                <w:kern w:val="24"/>
                <w:sz w:val="20"/>
                <w:szCs w:val="20"/>
              </w:rPr>
              <w:t>ISS/OPP ADDRESSED</w:t>
            </w:r>
          </w:p>
        </w:tc>
      </w:tr>
      <w:tr w:rsidR="004E6350" w:rsidRPr="009C15E7" w:rsidTr="003D7B38">
        <w:trPr>
          <w:gridAfter w:val="1"/>
          <w:wAfter w:w="742" w:type="dxa"/>
          <w:trHeight w:val="378"/>
        </w:trPr>
        <w:tc>
          <w:tcPr>
            <w:tcW w:w="251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85"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0F593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0F593E">
              <w:rPr>
                <w:rFonts w:ascii="Calibri" w:eastAsia="Times New Roman" w:hAnsi="Calibri" w:cs="Arial"/>
                <w:color w:val="000000" w:themeColor="dark1"/>
                <w:kern w:val="24"/>
                <w:sz w:val="16"/>
                <w:szCs w:val="16"/>
              </w:rPr>
              <w:t>7</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0F593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0F593E">
              <w:rPr>
                <w:rFonts w:ascii="Calibri" w:eastAsia="Times New Roman" w:hAnsi="Calibri" w:cs="Arial"/>
                <w:color w:val="000000" w:themeColor="dark1"/>
                <w:kern w:val="24"/>
                <w:sz w:val="16"/>
                <w:szCs w:val="16"/>
              </w:rPr>
              <w:t>8</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0F593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0F593E">
              <w:rPr>
                <w:rFonts w:ascii="Calibri" w:eastAsia="Times New Roman" w:hAnsi="Calibri" w:cs="Arial"/>
                <w:color w:val="000000" w:themeColor="dark1"/>
                <w:kern w:val="24"/>
                <w:sz w:val="16"/>
                <w:szCs w:val="16"/>
              </w:rPr>
              <w:t>9</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0F593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w:t>
            </w:r>
            <w:r w:rsidR="000F593E">
              <w:rPr>
                <w:rFonts w:ascii="Calibri" w:eastAsia="Times New Roman" w:hAnsi="Calibri" w:cs="Arial"/>
                <w:color w:val="000000" w:themeColor="dark1"/>
                <w:kern w:val="24"/>
                <w:sz w:val="16"/>
                <w:szCs w:val="16"/>
              </w:rPr>
              <w:t>20</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0F593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0F593E">
              <w:rPr>
                <w:rFonts w:ascii="Calibri" w:eastAsia="Times New Roman" w:hAnsi="Calibri" w:cs="Arial"/>
                <w:color w:val="000000" w:themeColor="dark1"/>
                <w:kern w:val="24"/>
                <w:sz w:val="16"/>
                <w:szCs w:val="16"/>
              </w:rPr>
              <w:t>1</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57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47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02" w:type="dxa"/>
            <w:tcBorders>
              <w:top w:val="single" w:sz="8" w:space="0" w:color="FFFFFF"/>
              <w:left w:val="single" w:sz="8" w:space="0" w:color="FFFFFF"/>
              <w:bottom w:val="single" w:sz="8" w:space="0" w:color="FFFFFF"/>
              <w:right w:val="single" w:sz="8" w:space="0" w:color="FFFFFF"/>
            </w:tcBorders>
            <w:shd w:val="clear" w:color="auto" w:fill="F5EBE9"/>
          </w:tcPr>
          <w:p w:rsidR="004E6350" w:rsidRPr="009C15E7" w:rsidRDefault="004E6350" w:rsidP="003D7B38">
            <w:pPr>
              <w:spacing w:after="0" w:line="240" w:lineRule="auto"/>
              <w:rPr>
                <w:rFonts w:ascii="Arial" w:eastAsia="Times New Roman" w:hAnsi="Arial" w:cs="Arial"/>
                <w:sz w:val="36"/>
                <w:szCs w:val="36"/>
              </w:rPr>
            </w:pPr>
          </w:p>
        </w:tc>
      </w:tr>
      <w:tr w:rsidR="004E6350" w:rsidRPr="009C15E7" w:rsidTr="003D7B38">
        <w:trPr>
          <w:gridAfter w:val="1"/>
          <w:wAfter w:w="742" w:type="dxa"/>
          <w:trHeight w:val="560"/>
        </w:trPr>
        <w:tc>
          <w:tcPr>
            <w:tcW w:w="251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Update the Regional  Important Resource Plan incl. marketing plan</w:t>
            </w:r>
          </w:p>
        </w:tc>
        <w:tc>
          <w:tcPr>
            <w:tcW w:w="7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8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$65,000</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tc>
        <w:tc>
          <w:tcPr>
            <w:tcW w:w="157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57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I-1, I-2, O-1, O-3, O-4</w:t>
            </w:r>
          </w:p>
        </w:tc>
      </w:tr>
      <w:tr w:rsidR="004E6350" w:rsidRPr="009C15E7" w:rsidTr="003D7B38">
        <w:trPr>
          <w:gridAfter w:val="1"/>
          <w:wAfter w:w="742" w:type="dxa"/>
          <w:trHeight w:val="1246"/>
        </w:trPr>
        <w:tc>
          <w:tcPr>
            <w:tcW w:w="251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Assist Local Governments with obtaining information on Federal and State Tax Credits, Incentives &amp; Innovative Financing for historic preservation projects</w:t>
            </w:r>
          </w:p>
        </w:tc>
        <w:tc>
          <w:tcPr>
            <w:tcW w:w="7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8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$2,000 </w:t>
            </w:r>
            <w:r w:rsidR="002B4000">
              <w:rPr>
                <w:rFonts w:ascii="Calibri" w:eastAsia="Times New Roman" w:hAnsi="Calibri" w:cs="Arial"/>
                <w:color w:val="000000" w:themeColor="dark1"/>
                <w:kern w:val="24"/>
                <w:sz w:val="16"/>
                <w:szCs w:val="16"/>
              </w:rPr>
              <w:t xml:space="preserve">each </w:t>
            </w:r>
            <w:r w:rsidRPr="009C15E7">
              <w:rPr>
                <w:rFonts w:ascii="Calibri" w:eastAsia="Times New Roman" w:hAnsi="Calibri" w:cs="Arial"/>
                <w:color w:val="000000" w:themeColor="dark1"/>
                <w:kern w:val="24"/>
                <w:sz w:val="16"/>
                <w:szCs w:val="16"/>
              </w:rPr>
              <w:t>staff time</w:t>
            </w:r>
          </w:p>
        </w:tc>
        <w:tc>
          <w:tcPr>
            <w:tcW w:w="157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57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I-5, O-5</w:t>
            </w:r>
          </w:p>
        </w:tc>
      </w:tr>
      <w:tr w:rsidR="004E6350" w:rsidRPr="009C15E7" w:rsidTr="003D7B38">
        <w:trPr>
          <w:gridAfter w:val="1"/>
          <w:wAfter w:w="742" w:type="dxa"/>
          <w:trHeight w:val="789"/>
        </w:trPr>
        <w:tc>
          <w:tcPr>
            <w:tcW w:w="251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Stormwater Ordinance Template for use by local governments – request by regional leaders</w:t>
            </w:r>
          </w:p>
        </w:tc>
        <w:tc>
          <w:tcPr>
            <w:tcW w:w="72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85"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8623EF" w:rsidP="003D7B38">
            <w:pPr>
              <w:spacing w:after="0" w:line="240" w:lineRule="auto"/>
              <w:rPr>
                <w:rFonts w:ascii="Arial" w:eastAsia="Times New Roman" w:hAnsi="Arial" w:cs="Arial"/>
                <w:sz w:val="36"/>
                <w:szCs w:val="36"/>
              </w:rPr>
            </w:pPr>
            <w:r w:rsidRPr="00627B30">
              <w:rPr>
                <w:rFonts w:ascii="Arial" w:eastAsia="Times New Roman" w:hAnsi="Arial" w:cs="Arial"/>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627B30" w:rsidRDefault="00627B30" w:rsidP="003D7B38">
            <w:pPr>
              <w:spacing w:after="0" w:line="240" w:lineRule="auto"/>
              <w:rPr>
                <w:rFonts w:ascii="Arial" w:eastAsia="Times New Roman" w:hAnsi="Arial" w:cs="Arial"/>
                <w:sz w:val="16"/>
                <w:szCs w:val="16"/>
              </w:rPr>
            </w:pPr>
            <w:r w:rsidRPr="00627B30">
              <w:rPr>
                <w:rFonts w:ascii="Arial" w:eastAsia="Times New Roman" w:hAnsi="Arial" w:cs="Arial"/>
                <w:sz w:val="16"/>
                <w:szCs w:val="16"/>
              </w:rPr>
              <w:t>x</w:t>
            </w: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w:t>
            </w:r>
          </w:p>
        </w:tc>
        <w:tc>
          <w:tcPr>
            <w:tcW w:w="157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w:t>
            </w:r>
            <w:r w:rsidR="008623EF">
              <w:rPr>
                <w:rFonts w:ascii="Calibri" w:eastAsia="Times New Roman" w:hAnsi="Calibri" w:cs="Arial"/>
                <w:color w:val="000000" w:themeColor="dark1"/>
                <w:kern w:val="24"/>
                <w:sz w:val="16"/>
                <w:szCs w:val="16"/>
              </w:rPr>
              <w:t xml:space="preserve"> MPO,</w:t>
            </w:r>
            <w:r w:rsidRPr="009C15E7">
              <w:rPr>
                <w:rFonts w:ascii="Calibri" w:eastAsia="Times New Roman" w:hAnsi="Calibri" w:cs="Arial"/>
                <w:color w:val="000000" w:themeColor="dark1"/>
                <w:kern w:val="24"/>
                <w:sz w:val="16"/>
                <w:szCs w:val="16"/>
              </w:rPr>
              <w:t xml:space="preserve"> local Governments</w:t>
            </w:r>
          </w:p>
        </w:tc>
        <w:tc>
          <w:tcPr>
            <w:tcW w:w="1575"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I-1, I-2, O-1, O-3, O-4</w:t>
            </w:r>
          </w:p>
        </w:tc>
      </w:tr>
      <w:tr w:rsidR="004E6350" w:rsidRPr="009C15E7" w:rsidTr="003D7B38">
        <w:trPr>
          <w:gridAfter w:val="1"/>
          <w:wAfter w:w="742" w:type="dxa"/>
          <w:trHeight w:val="952"/>
        </w:trPr>
        <w:tc>
          <w:tcPr>
            <w:tcW w:w="251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8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157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157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Calibri" w:eastAsia="Times New Roman" w:hAnsi="Calibri" w:cs="Arial"/>
                <w:color w:val="000000" w:themeColor="dark1"/>
                <w:kern w:val="24"/>
                <w:sz w:val="16"/>
                <w:szCs w:val="16"/>
              </w:rPr>
            </w:pPr>
          </w:p>
        </w:tc>
      </w:tr>
      <w:tr w:rsidR="000F593E" w:rsidRPr="009C15E7" w:rsidTr="003D7B38">
        <w:trPr>
          <w:gridAfter w:val="1"/>
          <w:wAfter w:w="742" w:type="dxa"/>
          <w:trHeight w:val="952"/>
        </w:trPr>
        <w:tc>
          <w:tcPr>
            <w:tcW w:w="251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0F593E">
            <w:pPr>
              <w:spacing w:after="0" w:line="240" w:lineRule="auto"/>
              <w:jc w:val="center"/>
              <w:rPr>
                <w:rFonts w:ascii="Arial" w:eastAsia="Times New Roman" w:hAnsi="Arial" w:cs="Arial"/>
                <w:sz w:val="36"/>
                <w:szCs w:val="36"/>
              </w:rPr>
            </w:pPr>
          </w:p>
        </w:tc>
        <w:tc>
          <w:tcPr>
            <w:tcW w:w="7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78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157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Arial" w:eastAsia="Times New Roman" w:hAnsi="Arial" w:cs="Arial"/>
                <w:sz w:val="36"/>
                <w:szCs w:val="36"/>
              </w:rPr>
            </w:pPr>
          </w:p>
        </w:tc>
        <w:tc>
          <w:tcPr>
            <w:tcW w:w="157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0F593E" w:rsidRPr="009C15E7" w:rsidRDefault="000F593E" w:rsidP="003D7B38">
            <w:pPr>
              <w:spacing w:after="0" w:line="240" w:lineRule="auto"/>
              <w:rPr>
                <w:rFonts w:ascii="Calibri" w:eastAsia="Times New Roman" w:hAnsi="Calibri" w:cs="Arial"/>
                <w:color w:val="000000" w:themeColor="dark1"/>
                <w:kern w:val="24"/>
                <w:sz w:val="16"/>
                <w:szCs w:val="16"/>
              </w:rPr>
            </w:pPr>
          </w:p>
        </w:tc>
      </w:tr>
      <w:tr w:rsidR="00792B1B" w:rsidRPr="009C15E7" w:rsidTr="003D7B38">
        <w:trPr>
          <w:gridAfter w:val="1"/>
          <w:wAfter w:w="742" w:type="dxa"/>
          <w:trHeight w:val="952"/>
        </w:trPr>
        <w:tc>
          <w:tcPr>
            <w:tcW w:w="251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0F593E">
            <w:pPr>
              <w:spacing w:after="0" w:line="240" w:lineRule="auto"/>
              <w:jc w:val="center"/>
              <w:rPr>
                <w:rFonts w:ascii="Arial" w:eastAsia="Times New Roman" w:hAnsi="Arial" w:cs="Arial"/>
                <w:sz w:val="36"/>
                <w:szCs w:val="36"/>
              </w:rPr>
            </w:pPr>
          </w:p>
        </w:tc>
        <w:tc>
          <w:tcPr>
            <w:tcW w:w="72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884"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8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74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57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Arial" w:eastAsia="Times New Roman" w:hAnsi="Arial" w:cs="Arial"/>
                <w:sz w:val="36"/>
                <w:szCs w:val="36"/>
              </w:rPr>
            </w:pPr>
          </w:p>
        </w:tc>
        <w:tc>
          <w:tcPr>
            <w:tcW w:w="1575"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792B1B" w:rsidRPr="009C15E7" w:rsidRDefault="00792B1B" w:rsidP="003D7B38">
            <w:pPr>
              <w:spacing w:after="0" w:line="240" w:lineRule="auto"/>
              <w:rPr>
                <w:rFonts w:ascii="Calibri" w:eastAsia="Times New Roman" w:hAnsi="Calibri" w:cs="Arial"/>
                <w:color w:val="000000" w:themeColor="dark1"/>
                <w:kern w:val="24"/>
                <w:sz w:val="16"/>
                <w:szCs w:val="16"/>
              </w:rPr>
            </w:pPr>
          </w:p>
        </w:tc>
      </w:tr>
      <w:tr w:rsidR="004E6350" w:rsidRPr="009C15E7" w:rsidTr="003D7B38">
        <w:trPr>
          <w:trHeight w:val="458"/>
        </w:trPr>
        <w:tc>
          <w:tcPr>
            <w:tcW w:w="13100" w:type="dxa"/>
            <w:gridSpan w:val="34"/>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4E6350" w:rsidRPr="009C15E7" w:rsidRDefault="004E6350" w:rsidP="00A67EF6">
            <w:pPr>
              <w:pStyle w:val="Heading2"/>
              <w:rPr>
                <w:rFonts w:ascii="Arial" w:eastAsia="Times New Roman" w:hAnsi="Arial" w:cs="Arial"/>
                <w:sz w:val="36"/>
                <w:szCs w:val="36"/>
              </w:rPr>
            </w:pPr>
            <w:bookmarkStart w:id="13" w:name="_Toc444614914"/>
            <w:r w:rsidRPr="009C15E7">
              <w:rPr>
                <w:rFonts w:ascii="Calibri" w:eastAsia="Times New Roman" w:hAnsi="Calibri" w:cs="Arial"/>
                <w:b w:val="0"/>
                <w:bCs w:val="0"/>
                <w:color w:val="FFFFFF" w:themeColor="light1"/>
                <w:kern w:val="24"/>
                <w:sz w:val="28"/>
                <w:szCs w:val="28"/>
              </w:rPr>
              <w:lastRenderedPageBreak/>
              <w:t>Community Facilities &amp; Services</w:t>
            </w:r>
            <w:r>
              <w:rPr>
                <w:rFonts w:ascii="Calibri" w:eastAsia="Times New Roman" w:hAnsi="Calibri" w:cs="Arial"/>
                <w:b w:val="0"/>
                <w:bCs w:val="0"/>
                <w:color w:val="FFFFFF" w:themeColor="light1"/>
                <w:kern w:val="24"/>
                <w:sz w:val="28"/>
                <w:szCs w:val="28"/>
              </w:rPr>
              <w:t xml:space="preserve"> – Regional Work Program Update FY 201</w:t>
            </w:r>
            <w:r w:rsidR="00A67EF6">
              <w:rPr>
                <w:rFonts w:ascii="Calibri" w:eastAsia="Times New Roman" w:hAnsi="Calibri" w:cs="Arial"/>
                <w:b w:val="0"/>
                <w:bCs w:val="0"/>
                <w:color w:val="FFFFFF" w:themeColor="light1"/>
                <w:kern w:val="24"/>
                <w:sz w:val="28"/>
                <w:szCs w:val="28"/>
              </w:rPr>
              <w:t>7 - 2021</w:t>
            </w:r>
            <w:bookmarkEnd w:id="13"/>
          </w:p>
        </w:tc>
      </w:tr>
      <w:tr w:rsidR="004E6350" w:rsidRPr="009C15E7" w:rsidTr="003D7B38">
        <w:trPr>
          <w:trHeight w:val="954"/>
        </w:trPr>
        <w:tc>
          <w:tcPr>
            <w:tcW w:w="3039"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830"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670" w:type="dxa"/>
            <w:gridSpan w:val="18"/>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4E6350" w:rsidRPr="009C15E7" w:rsidRDefault="004E6350" w:rsidP="002B4000">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w:t>
            </w:r>
            <w:r w:rsidR="003D7B38">
              <w:rPr>
                <w:rFonts w:ascii="Calibri" w:eastAsia="Times New Roman" w:hAnsi="Calibri" w:cs="Arial"/>
                <w:color w:val="000000" w:themeColor="dark1"/>
                <w:kern w:val="24"/>
                <w:sz w:val="16"/>
                <w:szCs w:val="16"/>
              </w:rPr>
              <w:t>6</w:t>
            </w:r>
            <w:r>
              <w:rPr>
                <w:rFonts w:ascii="Calibri" w:eastAsia="Times New Roman" w:hAnsi="Calibri" w:cs="Arial"/>
                <w:color w:val="000000" w:themeColor="dark1"/>
                <w:kern w:val="24"/>
                <w:sz w:val="16"/>
                <w:szCs w:val="16"/>
              </w:rPr>
              <w:t xml:space="preserve"> – June 30, 202</w:t>
            </w:r>
            <w:r w:rsidR="002B4000">
              <w:rPr>
                <w:rFonts w:ascii="Calibri" w:eastAsia="Times New Roman" w:hAnsi="Calibri" w:cs="Arial"/>
                <w:color w:val="000000" w:themeColor="dark1"/>
                <w:kern w:val="24"/>
                <w:sz w:val="16"/>
                <w:szCs w:val="16"/>
              </w:rPr>
              <w:t>1</w:t>
            </w:r>
          </w:p>
        </w:tc>
        <w:tc>
          <w:tcPr>
            <w:tcW w:w="132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 (annual)</w:t>
            </w:r>
          </w:p>
        </w:tc>
        <w:tc>
          <w:tcPr>
            <w:tcW w:w="1710"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524" w:type="dxa"/>
            <w:gridSpan w:val="4"/>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r>
      <w:tr w:rsidR="004E6350" w:rsidRPr="009C15E7" w:rsidTr="003D7B38">
        <w:trPr>
          <w:trHeight w:val="387"/>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83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A67EF6"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A67EF6">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A67EF6">
              <w:rPr>
                <w:rFonts w:ascii="Calibri" w:eastAsia="Times New Roman" w:hAnsi="Calibri" w:cs="Arial"/>
                <w:color w:val="000000" w:themeColor="dark1"/>
                <w:kern w:val="24"/>
                <w:sz w:val="16"/>
                <w:szCs w:val="16"/>
              </w:rPr>
              <w:t>8</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A67EF6">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A67EF6">
              <w:rPr>
                <w:rFonts w:ascii="Calibri" w:eastAsia="Times New Roman" w:hAnsi="Calibri" w:cs="Arial"/>
                <w:color w:val="000000" w:themeColor="dark1"/>
                <w:kern w:val="24"/>
                <w:sz w:val="16"/>
                <w:szCs w:val="16"/>
              </w:rPr>
              <w:t>9</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A67EF6">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w:t>
            </w:r>
            <w:r w:rsidR="00A67EF6">
              <w:rPr>
                <w:rFonts w:ascii="Calibri" w:eastAsia="Times New Roman" w:hAnsi="Calibri" w:cs="Arial"/>
                <w:color w:val="000000" w:themeColor="dark1"/>
                <w:kern w:val="24"/>
                <w:sz w:val="16"/>
                <w:szCs w:val="16"/>
              </w:rPr>
              <w:t>20</w:t>
            </w:r>
          </w:p>
        </w:tc>
        <w:tc>
          <w:tcPr>
            <w:tcW w:w="77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A67EF6">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A67EF6">
              <w:rPr>
                <w:rFonts w:ascii="Calibri" w:eastAsia="Times New Roman" w:hAnsi="Calibri" w:cs="Arial"/>
                <w:color w:val="000000" w:themeColor="dark1"/>
                <w:kern w:val="24"/>
                <w:sz w:val="16"/>
                <w:szCs w:val="16"/>
              </w:rPr>
              <w:t>1</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524"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r>
      <w:tr w:rsidR="004E6350" w:rsidRPr="009C15E7" w:rsidTr="003D7B38">
        <w:trPr>
          <w:trHeight w:val="840"/>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Create a regional storm</w:t>
            </w:r>
            <w:r w:rsidRPr="009C15E7">
              <w:rPr>
                <w:rFonts w:ascii="Calibri" w:eastAsia="Times New Roman" w:hAnsi="Calibri" w:cs="Arial"/>
                <w:color w:val="000000" w:themeColor="dark1"/>
                <w:kern w:val="24"/>
                <w:sz w:val="16"/>
                <w:szCs w:val="16"/>
              </w:rPr>
              <w:t>water master plan that addresses water quantity and quality and flood plain management – request by regional leaders</w:t>
            </w:r>
          </w:p>
        </w:tc>
        <w:tc>
          <w:tcPr>
            <w:tcW w:w="83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7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$45,000</w:t>
            </w:r>
          </w:p>
        </w:tc>
        <w:tc>
          <w:tcPr>
            <w:tcW w:w="1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524"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N/C: I-1, I-4, I-5; O-1</w:t>
            </w:r>
          </w:p>
        </w:tc>
      </w:tr>
      <w:tr w:rsidR="004E6350" w:rsidRPr="009C15E7" w:rsidTr="003D7B38">
        <w:trPr>
          <w:trHeight w:val="855"/>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Administer grants for Local Communities on request, specifically CDBG grants</w:t>
            </w:r>
            <w:r>
              <w:rPr>
                <w:rFonts w:ascii="Calibri" w:eastAsia="Times New Roman" w:hAnsi="Calibri" w:cs="Arial"/>
                <w:color w:val="000000" w:themeColor="dark1"/>
                <w:kern w:val="24"/>
                <w:sz w:val="16"/>
                <w:szCs w:val="16"/>
              </w:rPr>
              <w:t>,</w:t>
            </w:r>
            <w:r w:rsidRPr="009C15E7">
              <w:rPr>
                <w:rFonts w:ascii="Calibri" w:eastAsia="Times New Roman" w:hAnsi="Calibri" w:cs="Arial"/>
                <w:color w:val="000000" w:themeColor="dark1"/>
                <w:kern w:val="24"/>
                <w:sz w:val="16"/>
                <w:szCs w:val="16"/>
              </w:rPr>
              <w:t xml:space="preserve"> and encourage infrastructure projects for water, sewer, natural gas and broadband</w:t>
            </w:r>
          </w:p>
        </w:tc>
        <w:tc>
          <w:tcPr>
            <w:tcW w:w="83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7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3E2CE9" w:rsidRDefault="003E2CE9" w:rsidP="003D7B38">
            <w:pPr>
              <w:spacing w:after="0" w:line="240" w:lineRule="auto"/>
              <w:rPr>
                <w:rFonts w:ascii="Arial" w:eastAsia="Times New Roman" w:hAnsi="Arial" w:cs="Arial"/>
                <w:sz w:val="16"/>
                <w:szCs w:val="16"/>
              </w:rPr>
            </w:pPr>
            <w:r>
              <w:rPr>
                <w:rFonts w:ascii="Arial" w:eastAsia="Times New Roman" w:hAnsi="Arial" w:cs="Arial"/>
                <w:sz w:val="16"/>
                <w:szCs w:val="16"/>
              </w:rPr>
              <w:t>x</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w:t>
            </w:r>
            <w:r w:rsidR="003E2CE9">
              <w:rPr>
                <w:rFonts w:ascii="Calibri" w:eastAsia="Times New Roman" w:hAnsi="Calibri" w:cs="Arial"/>
                <w:color w:val="000000" w:themeColor="dark1"/>
                <w:kern w:val="24"/>
                <w:sz w:val="16"/>
                <w:szCs w:val="16"/>
              </w:rPr>
              <w:t xml:space="preserve"> ea</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tc>
        <w:tc>
          <w:tcPr>
            <w:tcW w:w="1710"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EDA, Local Governments</w:t>
            </w:r>
          </w:p>
        </w:tc>
        <w:tc>
          <w:tcPr>
            <w:tcW w:w="1524" w:type="dxa"/>
            <w:gridSpan w:val="4"/>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CFS: I-1, I-2, I-4, I-5</w:t>
            </w:r>
          </w:p>
        </w:tc>
      </w:tr>
      <w:tr w:rsidR="004E6350" w:rsidRPr="009C15E7" w:rsidTr="003D7B38">
        <w:trPr>
          <w:trHeight w:val="705"/>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Post-Disaster Response Plan for Business Communities – request by regional leaders</w:t>
            </w:r>
          </w:p>
        </w:tc>
        <w:tc>
          <w:tcPr>
            <w:tcW w:w="83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7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$50,000</w:t>
            </w:r>
          </w:p>
        </w:tc>
        <w:tc>
          <w:tcPr>
            <w:tcW w:w="1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FEMA</w:t>
            </w:r>
          </w:p>
        </w:tc>
        <w:tc>
          <w:tcPr>
            <w:tcW w:w="1524"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N/C: O-1</w:t>
            </w:r>
          </w:p>
        </w:tc>
      </w:tr>
      <w:tr w:rsidR="004E6350" w:rsidRPr="009C15E7" w:rsidTr="003D7B38">
        <w:trPr>
          <w:trHeight w:val="649"/>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2B4000">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Review/Write Community Work Programs for Local Governments as part of their Comprehensive Plan Updates</w:t>
            </w:r>
            <w:r>
              <w:rPr>
                <w:rFonts w:ascii="Calibri" w:eastAsia="Times New Roman" w:hAnsi="Calibri" w:cs="Arial"/>
                <w:color w:val="000000" w:themeColor="dark1"/>
                <w:kern w:val="24"/>
                <w:sz w:val="16"/>
                <w:szCs w:val="16"/>
              </w:rPr>
              <w:t xml:space="preserve">: </w:t>
            </w:r>
            <w:r w:rsidR="002B4000">
              <w:rPr>
                <w:rFonts w:ascii="Calibri" w:eastAsia="Times New Roman" w:hAnsi="Calibri" w:cs="Arial"/>
                <w:color w:val="000000" w:themeColor="dark1"/>
                <w:kern w:val="24"/>
                <w:sz w:val="16"/>
                <w:szCs w:val="16"/>
              </w:rPr>
              <w:t>Brooks, Bacon and Pierce</w:t>
            </w:r>
            <w:r>
              <w:rPr>
                <w:rFonts w:ascii="Calibri" w:eastAsia="Times New Roman" w:hAnsi="Calibri" w:cs="Arial"/>
                <w:color w:val="000000" w:themeColor="dark1"/>
                <w:kern w:val="24"/>
                <w:sz w:val="16"/>
                <w:szCs w:val="16"/>
              </w:rPr>
              <w:t xml:space="preserve"> Counties and their cities</w:t>
            </w:r>
          </w:p>
        </w:tc>
        <w:tc>
          <w:tcPr>
            <w:tcW w:w="83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7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CA2A9C" w:rsidRDefault="004E6350"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$7,500 each</w:t>
            </w:r>
          </w:p>
        </w:tc>
        <w:tc>
          <w:tcPr>
            <w:tcW w:w="1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eastAsiaTheme="minorEastAsia" w:hAnsi="Calibri"/>
                <w:color w:val="000000"/>
                <w:kern w:val="24"/>
                <w:sz w:val="16"/>
                <w:szCs w:val="16"/>
              </w:rPr>
              <w:t>DCA, local Governments</w:t>
            </w:r>
          </w:p>
        </w:tc>
        <w:tc>
          <w:tcPr>
            <w:tcW w:w="1524"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O-1, O-2</w:t>
            </w:r>
          </w:p>
        </w:tc>
      </w:tr>
      <w:tr w:rsidR="004E6350" w:rsidRPr="009C15E7" w:rsidTr="003D7B38">
        <w:trPr>
          <w:trHeight w:val="649"/>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D7737F"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Assist Local communities with Hazard Mitigation Plans</w:t>
            </w:r>
          </w:p>
        </w:tc>
        <w:tc>
          <w:tcPr>
            <w:tcW w:w="83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Default="00D7737F"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P&amp;C</w:t>
            </w:r>
          </w:p>
          <w:p w:rsidR="00D7737F" w:rsidRPr="009C15E7" w:rsidRDefault="00D7737F"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D7737F"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D7737F"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x</w:t>
            </w: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Calibri" w:eastAsia="Times New Roman" w:hAnsi="Calibri" w:cs="Arial"/>
                <w:color w:val="000000" w:themeColor="dark1"/>
                <w:kern w:val="24"/>
                <w:sz w:val="16"/>
                <w:szCs w:val="1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Calibri" w:eastAsia="Times New Roman" w:hAnsi="Calibri" w:cs="Arial"/>
                <w:color w:val="000000" w:themeColor="dark1"/>
                <w:kern w:val="24"/>
                <w:sz w:val="16"/>
                <w:szCs w:val="1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4E6350" w:rsidP="003D7B38">
            <w:pPr>
              <w:spacing w:after="0" w:line="240" w:lineRule="auto"/>
              <w:rPr>
                <w:rFonts w:ascii="Calibri" w:eastAsia="Times New Roman" w:hAnsi="Calibri" w:cs="Arial"/>
                <w:color w:val="000000" w:themeColor="dark1"/>
                <w:kern w:val="24"/>
                <w:sz w:val="16"/>
                <w:szCs w:val="16"/>
              </w:rPr>
            </w:pPr>
          </w:p>
        </w:tc>
        <w:tc>
          <w:tcPr>
            <w:tcW w:w="77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CA2A9C" w:rsidRDefault="004E6350"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D7737F" w:rsidP="003D7B38">
            <w:pPr>
              <w:spacing w:after="0" w:line="240" w:lineRule="auto"/>
              <w:rPr>
                <w:rFonts w:ascii="Calibri" w:eastAsia="Times New Roman" w:hAnsi="Calibri" w:cs="Arial"/>
                <w:color w:val="000000" w:themeColor="dark1"/>
                <w:kern w:val="24"/>
                <w:sz w:val="16"/>
                <w:szCs w:val="16"/>
              </w:rPr>
            </w:pPr>
            <w:r>
              <w:rPr>
                <w:rFonts w:ascii="Calibri" w:eastAsia="Times New Roman" w:hAnsi="Calibri" w:cs="Arial"/>
                <w:color w:val="000000" w:themeColor="dark1"/>
                <w:kern w:val="24"/>
                <w:sz w:val="16"/>
                <w:szCs w:val="16"/>
              </w:rPr>
              <w:t>staff time</w:t>
            </w:r>
          </w:p>
        </w:tc>
        <w:tc>
          <w:tcPr>
            <w:tcW w:w="1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D7737F" w:rsidP="003D7B38">
            <w:pPr>
              <w:spacing w:after="0" w:line="240" w:lineRule="auto"/>
              <w:rPr>
                <w:rFonts w:eastAsiaTheme="minorEastAsia" w:hAnsi="Calibri"/>
                <w:color w:val="000000"/>
                <w:kern w:val="24"/>
                <w:sz w:val="16"/>
                <w:szCs w:val="16"/>
              </w:rPr>
            </w:pPr>
            <w:r>
              <w:rPr>
                <w:rFonts w:eastAsiaTheme="minorEastAsia" w:hAnsi="Calibri"/>
                <w:color w:val="000000"/>
                <w:kern w:val="24"/>
                <w:sz w:val="16"/>
                <w:szCs w:val="16"/>
              </w:rPr>
              <w:t>DCA, local governments</w:t>
            </w:r>
          </w:p>
        </w:tc>
        <w:tc>
          <w:tcPr>
            <w:tcW w:w="1524"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4E6350" w:rsidRPr="009C15E7" w:rsidRDefault="00D7737F" w:rsidP="003D7B38">
            <w:pPr>
              <w:spacing w:after="0" w:line="240" w:lineRule="auto"/>
              <w:rPr>
                <w:rFonts w:ascii="Calibri" w:eastAsia="Times New Roman" w:hAnsi="Calibri" w:cs="Arial"/>
                <w:color w:val="000000" w:themeColor="dark1"/>
                <w:kern w:val="24"/>
                <w:sz w:val="16"/>
                <w:szCs w:val="16"/>
              </w:rPr>
            </w:pPr>
            <w:r w:rsidRPr="009C15E7">
              <w:rPr>
                <w:rFonts w:ascii="Calibri" w:eastAsia="Times New Roman" w:hAnsi="Calibri" w:cs="Arial"/>
                <w:color w:val="000000" w:themeColor="dark1"/>
                <w:kern w:val="24"/>
                <w:sz w:val="16"/>
                <w:szCs w:val="16"/>
              </w:rPr>
              <w:t>N/C: I-1, I-4, I-5; O-1</w:t>
            </w:r>
          </w:p>
        </w:tc>
      </w:tr>
      <w:tr w:rsidR="002B4000" w:rsidRPr="009C15E7" w:rsidTr="003D7B38">
        <w:trPr>
          <w:trHeight w:val="649"/>
        </w:trPr>
        <w:tc>
          <w:tcPr>
            <w:tcW w:w="3039"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83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75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77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CA2A9C" w:rsidRDefault="002B4000" w:rsidP="003D7B38">
            <w:pPr>
              <w:spacing w:after="0" w:line="240" w:lineRule="auto"/>
              <w:rPr>
                <w:rFonts w:eastAsia="Times New Roman" w:cs="Arial"/>
                <w:sz w:val="16"/>
                <w:szCs w:val="1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c>
          <w:tcPr>
            <w:tcW w:w="1710"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eastAsiaTheme="minorEastAsia" w:hAnsi="Calibri"/>
                <w:color w:val="000000"/>
                <w:kern w:val="24"/>
                <w:sz w:val="16"/>
                <w:szCs w:val="16"/>
              </w:rPr>
            </w:pPr>
          </w:p>
        </w:tc>
        <w:tc>
          <w:tcPr>
            <w:tcW w:w="1524" w:type="dxa"/>
            <w:gridSpan w:val="4"/>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2B4000" w:rsidRPr="009C15E7" w:rsidRDefault="002B4000" w:rsidP="003D7B38">
            <w:pPr>
              <w:spacing w:after="0" w:line="240" w:lineRule="auto"/>
              <w:rPr>
                <w:rFonts w:ascii="Calibri" w:eastAsia="Times New Roman" w:hAnsi="Calibri" w:cs="Arial"/>
                <w:color w:val="000000" w:themeColor="dark1"/>
                <w:kern w:val="24"/>
                <w:sz w:val="16"/>
                <w:szCs w:val="16"/>
              </w:rPr>
            </w:pPr>
          </w:p>
        </w:tc>
      </w:tr>
      <w:tr w:rsidR="004E6350" w:rsidRPr="009C15E7" w:rsidTr="003D7B38">
        <w:trPr>
          <w:gridAfter w:val="3"/>
          <w:wAfter w:w="859" w:type="dxa"/>
          <w:trHeight w:val="477"/>
        </w:trPr>
        <w:tc>
          <w:tcPr>
            <w:tcW w:w="12241" w:type="dxa"/>
            <w:gridSpan w:val="31"/>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4E6350" w:rsidRPr="009C15E7" w:rsidRDefault="004E6350" w:rsidP="003D7B38">
            <w:pPr>
              <w:pStyle w:val="Heading2"/>
              <w:rPr>
                <w:rFonts w:ascii="Arial" w:eastAsia="Times New Roman" w:hAnsi="Arial" w:cs="Arial"/>
                <w:sz w:val="36"/>
                <w:szCs w:val="36"/>
              </w:rPr>
            </w:pPr>
            <w:bookmarkStart w:id="14" w:name="_Toc444614915"/>
            <w:r w:rsidRPr="009C15E7">
              <w:rPr>
                <w:rFonts w:ascii="Calibri" w:eastAsia="Times New Roman" w:hAnsi="Calibri" w:cs="Arial"/>
                <w:b w:val="0"/>
                <w:bCs w:val="0"/>
                <w:color w:val="FFFFFF" w:themeColor="light1"/>
                <w:kern w:val="24"/>
                <w:sz w:val="28"/>
                <w:szCs w:val="28"/>
              </w:rPr>
              <w:lastRenderedPageBreak/>
              <w:t>Housing</w:t>
            </w:r>
            <w:r>
              <w:rPr>
                <w:rFonts w:ascii="Calibri" w:eastAsia="Times New Roman" w:hAnsi="Calibri" w:cs="Arial"/>
                <w:b w:val="0"/>
                <w:bCs w:val="0"/>
                <w:color w:val="FFFFFF" w:themeColor="light1"/>
                <w:kern w:val="24"/>
                <w:sz w:val="28"/>
                <w:szCs w:val="28"/>
              </w:rPr>
              <w:t xml:space="preserve"> – Regi</w:t>
            </w:r>
            <w:r w:rsidR="003D7B38">
              <w:rPr>
                <w:rFonts w:ascii="Calibri" w:eastAsia="Times New Roman" w:hAnsi="Calibri" w:cs="Arial"/>
                <w:b w:val="0"/>
                <w:bCs w:val="0"/>
                <w:color w:val="FFFFFF" w:themeColor="light1"/>
                <w:kern w:val="24"/>
                <w:sz w:val="28"/>
                <w:szCs w:val="28"/>
              </w:rPr>
              <w:t>onal Work Program Update FY 2017 - 2021</w:t>
            </w:r>
            <w:bookmarkEnd w:id="14"/>
          </w:p>
        </w:tc>
      </w:tr>
      <w:tr w:rsidR="004E6350" w:rsidRPr="009C15E7" w:rsidTr="003D7B38">
        <w:trPr>
          <w:gridAfter w:val="3"/>
          <w:wAfter w:w="859" w:type="dxa"/>
          <w:trHeight w:val="889"/>
        </w:trPr>
        <w:tc>
          <w:tcPr>
            <w:tcW w:w="2559" w:type="dxa"/>
            <w:gridSpan w:val="2"/>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2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4E6350" w:rsidRPr="009C15E7" w:rsidRDefault="004E6350"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580" w:type="dxa"/>
            <w:gridSpan w:val="17"/>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4E6350" w:rsidRPr="009C15E7" w:rsidRDefault="004E6350"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w:t>
            </w:r>
            <w:r w:rsidR="003D7B38">
              <w:rPr>
                <w:rFonts w:ascii="Calibri" w:eastAsia="Times New Roman" w:hAnsi="Calibri" w:cs="Arial"/>
                <w:color w:val="000000" w:themeColor="dark1"/>
                <w:kern w:val="24"/>
                <w:sz w:val="16"/>
                <w:szCs w:val="16"/>
              </w:rPr>
              <w:t>6 – June 30, 2021</w:t>
            </w:r>
          </w:p>
        </w:tc>
        <w:tc>
          <w:tcPr>
            <w:tcW w:w="1327"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582"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466" w:type="dxa"/>
            <w:gridSpan w:val="3"/>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r>
      <w:tr w:rsidR="004E6350" w:rsidRPr="009C15E7" w:rsidTr="003D7B38">
        <w:trPr>
          <w:gridAfter w:val="3"/>
          <w:wAfter w:w="859" w:type="dxa"/>
          <w:trHeight w:val="434"/>
        </w:trPr>
        <w:tc>
          <w:tcPr>
            <w:tcW w:w="2559"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3D7B38">
              <w:rPr>
                <w:rFonts w:ascii="Calibri" w:eastAsia="Times New Roman" w:hAnsi="Calibri" w:cs="Arial"/>
                <w:color w:val="000000" w:themeColor="dark1"/>
                <w:kern w:val="24"/>
                <w:sz w:val="16"/>
                <w:szCs w:val="16"/>
              </w:rPr>
              <w:t>7</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3D7B3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3D7B38">
              <w:rPr>
                <w:rFonts w:ascii="Calibri" w:eastAsia="Times New Roman" w:hAnsi="Calibri" w:cs="Arial"/>
                <w:color w:val="000000" w:themeColor="dark1"/>
                <w:kern w:val="24"/>
                <w:sz w:val="16"/>
                <w:szCs w:val="16"/>
              </w:rPr>
              <w:t>9</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w:t>
            </w:r>
            <w:r w:rsidR="003D7B38">
              <w:rPr>
                <w:rFonts w:ascii="Calibri" w:eastAsia="Times New Roman" w:hAnsi="Calibri" w:cs="Arial"/>
                <w:color w:val="000000" w:themeColor="dark1"/>
                <w:kern w:val="24"/>
                <w:sz w:val="16"/>
                <w:szCs w:val="16"/>
              </w:rPr>
              <w:t>20</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3D7B38">
              <w:rPr>
                <w:rFonts w:ascii="Calibri" w:eastAsia="Times New Roman" w:hAnsi="Calibri" w:cs="Arial"/>
                <w:color w:val="000000" w:themeColor="dark1"/>
                <w:kern w:val="24"/>
                <w:sz w:val="16"/>
                <w:szCs w:val="16"/>
              </w:rPr>
              <w:t>1</w:t>
            </w: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58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4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r>
      <w:tr w:rsidR="004E6350" w:rsidRPr="009C15E7" w:rsidTr="003D7B38">
        <w:trPr>
          <w:gridAfter w:val="3"/>
          <w:wAfter w:w="859" w:type="dxa"/>
          <w:trHeight w:val="840"/>
        </w:trPr>
        <w:tc>
          <w:tcPr>
            <w:tcW w:w="2559"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model demolition template to remove condemned houses in order to improve local housing stock. – request by regional leaders</w:t>
            </w:r>
          </w:p>
        </w:tc>
        <w:tc>
          <w:tcPr>
            <w:tcW w:w="7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$20,000</w:t>
            </w:r>
          </w:p>
        </w:tc>
        <w:tc>
          <w:tcPr>
            <w:tcW w:w="158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H: I-1, I-2, I-3, I-4, O-3</w:t>
            </w:r>
          </w:p>
        </w:tc>
      </w:tr>
      <w:tr w:rsidR="004E6350" w:rsidRPr="009C15E7" w:rsidTr="003D7B38">
        <w:trPr>
          <w:gridAfter w:val="3"/>
          <w:wAfter w:w="859" w:type="dxa"/>
          <w:trHeight w:val="960"/>
        </w:trPr>
        <w:tc>
          <w:tcPr>
            <w:tcW w:w="2559"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model ordinance to assist homeowners in the maintenance and upkeep of homes and properties to avoid/minimize blight. – request by regional leaders</w:t>
            </w:r>
          </w:p>
        </w:tc>
        <w:tc>
          <w:tcPr>
            <w:tcW w:w="7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$2,500</w:t>
            </w:r>
          </w:p>
        </w:tc>
        <w:tc>
          <w:tcPr>
            <w:tcW w:w="158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H: I-4, I-5, O-5</w:t>
            </w:r>
          </w:p>
        </w:tc>
      </w:tr>
      <w:tr w:rsidR="004E6350" w:rsidRPr="009C15E7" w:rsidTr="003D7B38">
        <w:trPr>
          <w:gridAfter w:val="3"/>
          <w:wAfter w:w="859" w:type="dxa"/>
          <w:trHeight w:val="883"/>
        </w:trPr>
        <w:tc>
          <w:tcPr>
            <w:tcW w:w="2559"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housing compatibility study for areas around business nodes and corridors – request by regional leaders</w:t>
            </w:r>
          </w:p>
        </w:tc>
        <w:tc>
          <w:tcPr>
            <w:tcW w:w="7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36328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$35,000</w:t>
            </w:r>
          </w:p>
        </w:tc>
        <w:tc>
          <w:tcPr>
            <w:tcW w:w="1582"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66" w:type="dxa"/>
            <w:gridSpan w:val="3"/>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I-3, I-4, I-5</w:t>
            </w:r>
          </w:p>
        </w:tc>
      </w:tr>
      <w:tr w:rsidR="004E6350" w:rsidRPr="009C15E7" w:rsidTr="003D7B38">
        <w:trPr>
          <w:gridAfter w:val="3"/>
          <w:wAfter w:w="859" w:type="dxa"/>
          <w:trHeight w:val="368"/>
        </w:trPr>
        <w:tc>
          <w:tcPr>
            <w:tcW w:w="2559"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Review Local Government Housing Elements for local Comprehensive Plan Updates and provide technical assistance in the preparation as requested</w:t>
            </w:r>
            <w:r>
              <w:rPr>
                <w:rFonts w:ascii="Calibri" w:eastAsia="Times New Roman" w:hAnsi="Calibri" w:cs="Arial"/>
                <w:color w:val="000000" w:themeColor="dark1"/>
                <w:kern w:val="24"/>
                <w:sz w:val="16"/>
                <w:szCs w:val="16"/>
              </w:rPr>
              <w:t xml:space="preserve"> City of Valdosta</w:t>
            </w:r>
          </w:p>
        </w:tc>
        <w:tc>
          <w:tcPr>
            <w:tcW w:w="7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865"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743"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4E6350" w:rsidRPr="009C15E7" w:rsidRDefault="004E6350" w:rsidP="003D7B38">
            <w:pPr>
              <w:spacing w:after="0" w:line="240" w:lineRule="auto"/>
              <w:rPr>
                <w:rFonts w:ascii="Arial" w:eastAsia="Times New Roman" w:hAnsi="Arial" w:cs="Arial"/>
                <w:sz w:val="36"/>
                <w:szCs w:val="36"/>
              </w:rPr>
            </w:pPr>
          </w:p>
        </w:tc>
        <w:tc>
          <w:tcPr>
            <w:tcW w:w="1327"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 each</w:t>
            </w:r>
          </w:p>
        </w:tc>
        <w:tc>
          <w:tcPr>
            <w:tcW w:w="1582"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eastAsiaTheme="minorEastAsia" w:hAnsi="Calibri"/>
                <w:color w:val="000000"/>
                <w:kern w:val="24"/>
                <w:sz w:val="16"/>
                <w:szCs w:val="16"/>
              </w:rPr>
              <w:t>DCA, Local Governments</w:t>
            </w:r>
          </w:p>
        </w:tc>
        <w:tc>
          <w:tcPr>
            <w:tcW w:w="1466" w:type="dxa"/>
            <w:gridSpan w:val="3"/>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9C15E7" w:rsidRDefault="004E6350"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I-3, I-4, I-5</w:t>
            </w:r>
          </w:p>
        </w:tc>
      </w:tr>
    </w:tbl>
    <w:p w:rsidR="004E6350" w:rsidRDefault="004E6350">
      <w:pPr>
        <w:rPr>
          <w:sz w:val="16"/>
          <w:szCs w:val="16"/>
        </w:rPr>
      </w:pPr>
    </w:p>
    <w:p w:rsidR="00363289" w:rsidRDefault="00363289">
      <w:pPr>
        <w:rPr>
          <w:sz w:val="16"/>
          <w:szCs w:val="16"/>
        </w:rPr>
      </w:pPr>
    </w:p>
    <w:tbl>
      <w:tblPr>
        <w:tblW w:w="12320" w:type="dxa"/>
        <w:tblCellMar>
          <w:left w:w="0" w:type="dxa"/>
          <w:right w:w="0" w:type="dxa"/>
        </w:tblCellMar>
        <w:tblLook w:val="0420" w:firstRow="1" w:lastRow="0" w:firstColumn="0" w:lastColumn="0" w:noHBand="0" w:noVBand="1"/>
      </w:tblPr>
      <w:tblGrid>
        <w:gridCol w:w="2675"/>
        <w:gridCol w:w="721"/>
        <w:gridCol w:w="865"/>
        <w:gridCol w:w="740"/>
        <w:gridCol w:w="740"/>
        <w:gridCol w:w="740"/>
        <w:gridCol w:w="740"/>
        <w:gridCol w:w="752"/>
        <w:gridCol w:w="1327"/>
        <w:gridCol w:w="1553"/>
        <w:gridCol w:w="1467"/>
      </w:tblGrid>
      <w:tr w:rsidR="00630129" w:rsidRPr="009C15E7" w:rsidTr="003D7B38">
        <w:trPr>
          <w:trHeight w:val="455"/>
        </w:trPr>
        <w:tc>
          <w:tcPr>
            <w:tcW w:w="12320" w:type="dxa"/>
            <w:gridSpan w:val="11"/>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630129" w:rsidRPr="009C15E7" w:rsidRDefault="00630129" w:rsidP="003D7B38">
            <w:pPr>
              <w:pStyle w:val="Heading2"/>
              <w:rPr>
                <w:rFonts w:ascii="Arial" w:eastAsia="Times New Roman" w:hAnsi="Arial" w:cs="Arial"/>
                <w:sz w:val="36"/>
                <w:szCs w:val="36"/>
              </w:rPr>
            </w:pPr>
            <w:bookmarkStart w:id="15" w:name="_Toc444614916"/>
            <w:r w:rsidRPr="009C15E7">
              <w:rPr>
                <w:rFonts w:ascii="Calibri" w:eastAsia="Times New Roman" w:hAnsi="Calibri" w:cs="Arial"/>
                <w:b w:val="0"/>
                <w:bCs w:val="0"/>
                <w:color w:val="FFFFFF" w:themeColor="light1"/>
                <w:kern w:val="24"/>
                <w:sz w:val="28"/>
                <w:szCs w:val="28"/>
              </w:rPr>
              <w:lastRenderedPageBreak/>
              <w:t>Land Use</w:t>
            </w:r>
            <w:r>
              <w:rPr>
                <w:rFonts w:ascii="Calibri" w:eastAsia="Times New Roman" w:hAnsi="Calibri" w:cs="Arial"/>
                <w:b w:val="0"/>
                <w:bCs w:val="0"/>
                <w:color w:val="FFFFFF" w:themeColor="light1"/>
                <w:kern w:val="24"/>
                <w:sz w:val="28"/>
                <w:szCs w:val="28"/>
              </w:rPr>
              <w:t xml:space="preserve"> – Regional Work Program Update FY 2</w:t>
            </w:r>
            <w:r w:rsidR="00363289">
              <w:rPr>
                <w:rFonts w:ascii="Calibri" w:eastAsia="Times New Roman" w:hAnsi="Calibri" w:cs="Arial"/>
                <w:b w:val="0"/>
                <w:bCs w:val="0"/>
                <w:color w:val="FFFFFF" w:themeColor="light1"/>
                <w:kern w:val="24"/>
                <w:sz w:val="28"/>
                <w:szCs w:val="28"/>
              </w:rPr>
              <w:t>017 - 2021</w:t>
            </w:r>
            <w:bookmarkEnd w:id="15"/>
          </w:p>
        </w:tc>
      </w:tr>
      <w:tr w:rsidR="00630129" w:rsidRPr="009C15E7" w:rsidTr="003D7B38">
        <w:trPr>
          <w:trHeight w:val="947"/>
        </w:trPr>
        <w:tc>
          <w:tcPr>
            <w:tcW w:w="2740"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26"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630129" w:rsidRPr="009C15E7" w:rsidRDefault="00630129"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630129" w:rsidRPr="009C15E7" w:rsidRDefault="00630129"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471"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630129" w:rsidRPr="009C15E7" w:rsidRDefault="00630129" w:rsidP="003D7B3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2015 – June 30, 2020</w:t>
            </w:r>
          </w:p>
        </w:tc>
        <w:tc>
          <w:tcPr>
            <w:tcW w:w="132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579"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47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r>
      <w:tr w:rsidR="00630129" w:rsidRPr="009C15E7" w:rsidTr="003D7B38">
        <w:trPr>
          <w:trHeight w:val="399"/>
        </w:trPr>
        <w:tc>
          <w:tcPr>
            <w:tcW w:w="2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2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63289">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363289">
              <w:rPr>
                <w:rFonts w:ascii="Calibri" w:eastAsia="Times New Roman" w:hAnsi="Calibri" w:cs="Arial"/>
                <w:color w:val="000000" w:themeColor="dark1"/>
                <w:kern w:val="24"/>
                <w:sz w:val="16"/>
                <w:szCs w:val="16"/>
              </w:rPr>
              <w:t>7</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63289">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363289">
              <w:rPr>
                <w:rFonts w:ascii="Calibri" w:eastAsia="Times New Roman" w:hAnsi="Calibri" w:cs="Arial"/>
                <w:color w:val="000000" w:themeColor="dark1"/>
                <w:kern w:val="24"/>
                <w:sz w:val="16"/>
                <w:szCs w:val="16"/>
              </w:rPr>
              <w:t>8</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63289">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363289">
              <w:rPr>
                <w:rFonts w:ascii="Calibri" w:eastAsia="Times New Roman" w:hAnsi="Calibri" w:cs="Arial"/>
                <w:color w:val="000000" w:themeColor="dark1"/>
                <w:kern w:val="24"/>
                <w:sz w:val="16"/>
                <w:szCs w:val="16"/>
              </w:rPr>
              <w:t>9</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63289">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w:t>
            </w:r>
            <w:r w:rsidR="00363289">
              <w:rPr>
                <w:rFonts w:ascii="Calibri" w:eastAsia="Times New Roman" w:hAnsi="Calibri" w:cs="Arial"/>
                <w:color w:val="000000" w:themeColor="dark1"/>
                <w:kern w:val="24"/>
                <w:sz w:val="16"/>
                <w:szCs w:val="16"/>
              </w:rPr>
              <w:t>20</w:t>
            </w:r>
          </w:p>
        </w:tc>
        <w:tc>
          <w:tcPr>
            <w:tcW w:w="75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63289">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363289">
              <w:rPr>
                <w:rFonts w:ascii="Calibri" w:eastAsia="Times New Roman" w:hAnsi="Calibri" w:cs="Arial"/>
                <w:color w:val="000000" w:themeColor="dark1"/>
                <w:kern w:val="24"/>
                <w:sz w:val="16"/>
                <w:szCs w:val="16"/>
              </w:rPr>
              <w:t>1</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57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47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r>
      <w:tr w:rsidR="00630129" w:rsidRPr="009C15E7" w:rsidTr="003D7B38">
        <w:trPr>
          <w:trHeight w:val="876"/>
        </w:trPr>
        <w:tc>
          <w:tcPr>
            <w:tcW w:w="274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and Implement a GIS Technical Assistance and Education Program for local governments – request by regional leaders</w:t>
            </w:r>
          </w:p>
        </w:tc>
        <w:tc>
          <w:tcPr>
            <w:tcW w:w="72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5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$100,000</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(total)</w:t>
            </w:r>
          </w:p>
        </w:tc>
        <w:tc>
          <w:tcPr>
            <w:tcW w:w="157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I-4, O-3, CFS: O-2 ED: I-1</w:t>
            </w:r>
          </w:p>
        </w:tc>
      </w:tr>
      <w:tr w:rsidR="00630129" w:rsidRPr="009C15E7" w:rsidTr="003D7B38">
        <w:trPr>
          <w:trHeight w:val="720"/>
        </w:trPr>
        <w:tc>
          <w:tcPr>
            <w:tcW w:w="2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63289">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Review/Write Land Use Elements for local comprehe</w:t>
            </w:r>
            <w:r>
              <w:rPr>
                <w:rFonts w:ascii="Calibri" w:eastAsia="Times New Roman" w:hAnsi="Calibri" w:cs="Arial"/>
                <w:color w:val="000000" w:themeColor="dark1"/>
                <w:kern w:val="24"/>
                <w:sz w:val="16"/>
                <w:szCs w:val="16"/>
              </w:rPr>
              <w:t xml:space="preserve">nsive plan updates as requested: </w:t>
            </w:r>
            <w:r w:rsidR="00363289">
              <w:rPr>
                <w:rFonts w:ascii="Calibri" w:eastAsia="Times New Roman" w:hAnsi="Calibri" w:cs="Arial"/>
                <w:color w:val="000000" w:themeColor="dark1"/>
                <w:kern w:val="24"/>
                <w:sz w:val="16"/>
                <w:szCs w:val="16"/>
              </w:rPr>
              <w:t>Brooks, Pierce, and Bacon Counties and their cities</w:t>
            </w:r>
          </w:p>
        </w:tc>
        <w:tc>
          <w:tcPr>
            <w:tcW w:w="72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rPr>
                <w:rFonts w:ascii="Arial" w:eastAsia="Times New Roman" w:hAnsi="Arial" w:cs="Arial"/>
                <w:sz w:val="36"/>
                <w:szCs w:val="36"/>
              </w:rPr>
            </w:pPr>
          </w:p>
        </w:tc>
        <w:tc>
          <w:tcPr>
            <w:tcW w:w="75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$7,500 each</w:t>
            </w:r>
          </w:p>
        </w:tc>
        <w:tc>
          <w:tcPr>
            <w:tcW w:w="157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O-4, I-5, I-3</w:t>
            </w:r>
          </w:p>
        </w:tc>
      </w:tr>
      <w:tr w:rsidR="00630129" w:rsidRPr="009C15E7" w:rsidTr="003D7B38">
        <w:trPr>
          <w:trHeight w:val="720"/>
        </w:trPr>
        <w:tc>
          <w:tcPr>
            <w:tcW w:w="274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Facilitate visioning workshops throughout the Region to develop regional &amp; local identities – request by regional leaders</w:t>
            </w:r>
          </w:p>
        </w:tc>
        <w:tc>
          <w:tcPr>
            <w:tcW w:w="72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5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 each</w:t>
            </w:r>
          </w:p>
        </w:tc>
        <w:tc>
          <w:tcPr>
            <w:tcW w:w="157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I-1, O-1, O-3,</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O-1</w:t>
            </w:r>
          </w:p>
        </w:tc>
      </w:tr>
      <w:tr w:rsidR="00630129" w:rsidRPr="009C15E7" w:rsidTr="003D7B38">
        <w:trPr>
          <w:trHeight w:val="1044"/>
        </w:trPr>
        <w:tc>
          <w:tcPr>
            <w:tcW w:w="2740"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GIS application for Land Use to site different characteristics such as conservation, affordable housing,  lots suitable for industrial development, etc. – request by regional leaders</w:t>
            </w:r>
          </w:p>
        </w:tc>
        <w:tc>
          <w:tcPr>
            <w:tcW w:w="72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36328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5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$35,000</w:t>
            </w:r>
          </w:p>
        </w:tc>
        <w:tc>
          <w:tcPr>
            <w:tcW w:w="157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I-4, O-3, CFS: O-2 ED: I-1</w:t>
            </w:r>
          </w:p>
        </w:tc>
      </w:tr>
      <w:tr w:rsidR="00630129" w:rsidRPr="009C15E7" w:rsidTr="003D7B38">
        <w:trPr>
          <w:trHeight w:val="1188"/>
        </w:trPr>
        <w:tc>
          <w:tcPr>
            <w:tcW w:w="2740"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Provide Training workshops on planning and zoning related topics including building inspection/construction – requested by regional leaders</w:t>
            </w:r>
          </w:p>
        </w:tc>
        <w:tc>
          <w:tcPr>
            <w:tcW w:w="72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30129" w:rsidRPr="00363289" w:rsidRDefault="00363289" w:rsidP="003D7B38">
            <w:pPr>
              <w:spacing w:after="0" w:line="240" w:lineRule="auto"/>
              <w:rPr>
                <w:rFonts w:ascii="Arial" w:eastAsia="Times New Roman" w:hAnsi="Arial" w:cs="Arial"/>
                <w:sz w:val="16"/>
                <w:szCs w:val="16"/>
              </w:rPr>
            </w:pPr>
            <w:r>
              <w:rPr>
                <w:rFonts w:ascii="Arial" w:eastAsia="Times New Roman" w:hAnsi="Arial" w:cs="Arial"/>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363289" w:rsidRDefault="00630129" w:rsidP="003D7B38">
            <w:pPr>
              <w:spacing w:after="0" w:line="240" w:lineRule="auto"/>
              <w:rPr>
                <w:rFonts w:ascii="Arial" w:eastAsia="Times New Roman" w:hAnsi="Arial" w:cs="Arial"/>
                <w:sz w:val="16"/>
                <w:szCs w:val="16"/>
              </w:rPr>
            </w:pP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30129" w:rsidRPr="00363289" w:rsidRDefault="00363289" w:rsidP="003D7B38">
            <w:pPr>
              <w:spacing w:after="0" w:line="240" w:lineRule="auto"/>
              <w:rPr>
                <w:rFonts w:ascii="Arial" w:eastAsia="Times New Roman" w:hAnsi="Arial" w:cs="Arial"/>
                <w:sz w:val="16"/>
                <w:szCs w:val="16"/>
              </w:rPr>
            </w:pPr>
            <w:r>
              <w:rPr>
                <w:rFonts w:ascii="Arial" w:eastAsia="Times New Roman" w:hAnsi="Arial" w:cs="Arial"/>
                <w:sz w:val="16"/>
                <w:szCs w:val="16"/>
              </w:rPr>
              <w:t>x</w:t>
            </w:r>
          </w:p>
        </w:tc>
        <w:tc>
          <w:tcPr>
            <w:tcW w:w="74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363289" w:rsidRDefault="00630129" w:rsidP="003D7B38">
            <w:pPr>
              <w:spacing w:after="0" w:line="240" w:lineRule="auto"/>
              <w:rPr>
                <w:rFonts w:ascii="Arial" w:eastAsia="Times New Roman" w:hAnsi="Arial" w:cs="Arial"/>
                <w:sz w:val="16"/>
                <w:szCs w:val="16"/>
              </w:rPr>
            </w:pPr>
          </w:p>
        </w:tc>
        <w:tc>
          <w:tcPr>
            <w:tcW w:w="75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363289" w:rsidRDefault="00363289" w:rsidP="003D7B38">
            <w:pPr>
              <w:spacing w:after="0" w:line="240" w:lineRule="auto"/>
              <w:rPr>
                <w:rFonts w:ascii="Arial" w:eastAsia="Times New Roman" w:hAnsi="Arial" w:cs="Arial"/>
                <w:sz w:val="16"/>
                <w:szCs w:val="16"/>
              </w:rPr>
            </w:pPr>
            <w:r>
              <w:rPr>
                <w:rFonts w:ascii="Arial" w:eastAsia="Times New Roman" w:hAnsi="Arial" w:cs="Arial"/>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630129" w:rsidRPr="009C15E7" w:rsidRDefault="00630129" w:rsidP="00363289">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sidR="00363289">
              <w:rPr>
                <w:rFonts w:ascii="Calibri" w:eastAsia="Times New Roman" w:hAnsi="Calibri" w:cs="Arial"/>
                <w:color w:val="000000" w:themeColor="dark1"/>
                <w:kern w:val="24"/>
                <w:sz w:val="16"/>
                <w:szCs w:val="16"/>
              </w:rPr>
              <w:t>5,000 each</w:t>
            </w:r>
          </w:p>
        </w:tc>
        <w:tc>
          <w:tcPr>
            <w:tcW w:w="157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O-6</w:t>
            </w:r>
          </w:p>
        </w:tc>
      </w:tr>
    </w:tbl>
    <w:p w:rsidR="004E6350" w:rsidRDefault="004E6350">
      <w:pPr>
        <w:rPr>
          <w:sz w:val="16"/>
          <w:szCs w:val="16"/>
        </w:rPr>
      </w:pPr>
    </w:p>
    <w:p w:rsidR="00630129" w:rsidRDefault="00630129">
      <w:pPr>
        <w:rPr>
          <w:sz w:val="16"/>
          <w:szCs w:val="16"/>
        </w:rPr>
      </w:pPr>
    </w:p>
    <w:p w:rsidR="00630129" w:rsidRDefault="00630129">
      <w:pPr>
        <w:rPr>
          <w:sz w:val="16"/>
          <w:szCs w:val="16"/>
        </w:rPr>
      </w:pPr>
    </w:p>
    <w:tbl>
      <w:tblPr>
        <w:tblW w:w="12247" w:type="dxa"/>
        <w:tblCellMar>
          <w:left w:w="0" w:type="dxa"/>
          <w:right w:w="0" w:type="dxa"/>
        </w:tblCellMar>
        <w:tblLook w:val="0420" w:firstRow="1" w:lastRow="0" w:firstColumn="0" w:lastColumn="0" w:noHBand="0" w:noVBand="1"/>
      </w:tblPr>
      <w:tblGrid>
        <w:gridCol w:w="2555"/>
        <w:gridCol w:w="726"/>
        <w:gridCol w:w="865"/>
        <w:gridCol w:w="742"/>
        <w:gridCol w:w="743"/>
        <w:gridCol w:w="743"/>
        <w:gridCol w:w="743"/>
        <w:gridCol w:w="743"/>
        <w:gridCol w:w="1327"/>
        <w:gridCol w:w="1595"/>
        <w:gridCol w:w="1465"/>
      </w:tblGrid>
      <w:tr w:rsidR="00630129" w:rsidRPr="009C15E7" w:rsidTr="003D7B38">
        <w:trPr>
          <w:trHeight w:val="204"/>
        </w:trPr>
        <w:tc>
          <w:tcPr>
            <w:tcW w:w="12247" w:type="dxa"/>
            <w:gridSpan w:val="11"/>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630129" w:rsidRPr="009C15E7" w:rsidRDefault="00630129" w:rsidP="003D7B38">
            <w:pPr>
              <w:pStyle w:val="Heading2"/>
              <w:rPr>
                <w:rFonts w:ascii="Arial" w:eastAsia="Times New Roman" w:hAnsi="Arial" w:cs="Arial"/>
                <w:sz w:val="36"/>
                <w:szCs w:val="36"/>
              </w:rPr>
            </w:pPr>
            <w:bookmarkStart w:id="16" w:name="_Toc444614917"/>
            <w:r w:rsidRPr="009C15E7">
              <w:rPr>
                <w:rFonts w:ascii="Calibri" w:eastAsia="Times New Roman" w:hAnsi="Calibri" w:cs="Arial"/>
                <w:b w:val="0"/>
                <w:bCs w:val="0"/>
                <w:color w:val="FFFFFF" w:themeColor="light1"/>
                <w:kern w:val="24"/>
                <w:sz w:val="28"/>
                <w:szCs w:val="28"/>
              </w:rPr>
              <w:lastRenderedPageBreak/>
              <w:t>Transportation</w:t>
            </w:r>
            <w:r>
              <w:rPr>
                <w:rFonts w:ascii="Calibri" w:eastAsia="Times New Roman" w:hAnsi="Calibri" w:cs="Arial"/>
                <w:b w:val="0"/>
                <w:bCs w:val="0"/>
                <w:color w:val="FFFFFF" w:themeColor="light1"/>
                <w:kern w:val="24"/>
                <w:sz w:val="28"/>
                <w:szCs w:val="28"/>
              </w:rPr>
              <w:t xml:space="preserve"> – Regi</w:t>
            </w:r>
            <w:r w:rsidR="007C6B30">
              <w:rPr>
                <w:rFonts w:ascii="Calibri" w:eastAsia="Times New Roman" w:hAnsi="Calibri" w:cs="Arial"/>
                <w:b w:val="0"/>
                <w:bCs w:val="0"/>
                <w:color w:val="FFFFFF" w:themeColor="light1"/>
                <w:kern w:val="24"/>
                <w:sz w:val="28"/>
                <w:szCs w:val="28"/>
              </w:rPr>
              <w:t>onal Work Program Update FY 2017 to 2021</w:t>
            </w:r>
            <w:bookmarkEnd w:id="16"/>
          </w:p>
        </w:tc>
      </w:tr>
      <w:tr w:rsidR="00630129" w:rsidRPr="009C15E7" w:rsidTr="003D7B38">
        <w:trPr>
          <w:trHeight w:val="947"/>
        </w:trPr>
        <w:tc>
          <w:tcPr>
            <w:tcW w:w="263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31"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630129" w:rsidRPr="009C15E7" w:rsidRDefault="00630129"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630129" w:rsidRPr="009C15E7" w:rsidRDefault="00630129" w:rsidP="003D7B38">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470"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630129" w:rsidRPr="009C15E7" w:rsidRDefault="00630129" w:rsidP="007C6B30">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w:t>
            </w:r>
            <w:r w:rsidR="007C6B30">
              <w:rPr>
                <w:rFonts w:ascii="Calibri" w:eastAsia="Times New Roman" w:hAnsi="Calibri" w:cs="Arial"/>
                <w:color w:val="000000" w:themeColor="dark1"/>
                <w:kern w:val="24"/>
                <w:sz w:val="16"/>
                <w:szCs w:val="16"/>
              </w:rPr>
              <w:t>6</w:t>
            </w:r>
            <w:r>
              <w:rPr>
                <w:rFonts w:ascii="Calibri" w:eastAsia="Times New Roman" w:hAnsi="Calibri" w:cs="Arial"/>
                <w:color w:val="000000" w:themeColor="dark1"/>
                <w:kern w:val="24"/>
                <w:sz w:val="16"/>
                <w:szCs w:val="16"/>
              </w:rPr>
              <w:t xml:space="preserve"> – June 30, 202</w:t>
            </w:r>
            <w:r w:rsidR="007C6B30">
              <w:rPr>
                <w:rFonts w:ascii="Calibri" w:eastAsia="Times New Roman" w:hAnsi="Calibri" w:cs="Arial"/>
                <w:color w:val="000000" w:themeColor="dark1"/>
                <w:kern w:val="24"/>
                <w:sz w:val="16"/>
                <w:szCs w:val="16"/>
              </w:rPr>
              <w:t>1</w:t>
            </w:r>
          </w:p>
        </w:tc>
        <w:tc>
          <w:tcPr>
            <w:tcW w:w="132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614"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472"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r>
      <w:tr w:rsidR="00630129" w:rsidRPr="009C15E7" w:rsidTr="003D7B38">
        <w:trPr>
          <w:trHeight w:val="409"/>
        </w:trPr>
        <w:tc>
          <w:tcPr>
            <w:tcW w:w="26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7C6B3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7C6B3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2018</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7C6B3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2019</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7C6B3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7C6B30">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7C6B30">
              <w:rPr>
                <w:rFonts w:ascii="Calibri" w:eastAsia="Times New Roman" w:hAnsi="Calibri" w:cs="Arial"/>
                <w:color w:val="000000" w:themeColor="dark1"/>
                <w:kern w:val="24"/>
                <w:sz w:val="16"/>
                <w:szCs w:val="16"/>
              </w:rPr>
              <w:t>1</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61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r>
      <w:tr w:rsidR="00630129" w:rsidRPr="009C15E7" w:rsidTr="003D7B38">
        <w:trPr>
          <w:trHeight w:val="852"/>
        </w:trPr>
        <w:tc>
          <w:tcPr>
            <w:tcW w:w="26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Review/Write Transportation Elements for local comprehensive plan updates incl. ROW plans</w:t>
            </w:r>
            <w:r>
              <w:rPr>
                <w:rFonts w:ascii="Calibri" w:eastAsia="Times New Roman" w:hAnsi="Calibri" w:cs="Arial"/>
                <w:color w:val="000000" w:themeColor="dark1"/>
                <w:kern w:val="24"/>
                <w:sz w:val="16"/>
                <w:szCs w:val="16"/>
              </w:rPr>
              <w:t>: Lowndes County and its Cities</w:t>
            </w:r>
          </w:p>
        </w:tc>
        <w:tc>
          <w:tcPr>
            <w:tcW w:w="7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Pr>
                <w:rFonts w:ascii="Calibri" w:eastAsia="Times New Roman" w:hAnsi="Calibri" w:cs="Arial"/>
                <w:color w:val="000000" w:themeColor="dark1"/>
                <w:kern w:val="24"/>
                <w:sz w:val="16"/>
                <w:szCs w:val="16"/>
              </w:rPr>
              <w:t>3</w:t>
            </w:r>
            <w:r w:rsidRPr="009C15E7">
              <w:rPr>
                <w:rFonts w:ascii="Calibri" w:eastAsia="Times New Roman" w:hAnsi="Calibri" w:cs="Arial"/>
                <w:color w:val="000000" w:themeColor="dark1"/>
                <w:kern w:val="24"/>
                <w:sz w:val="16"/>
                <w:szCs w:val="16"/>
              </w:rPr>
              <w:t>5,000 each</w:t>
            </w:r>
          </w:p>
        </w:tc>
        <w:tc>
          <w:tcPr>
            <w:tcW w:w="1614"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w:t>
            </w:r>
          </w:p>
        </w:tc>
        <w:tc>
          <w:tcPr>
            <w:tcW w:w="147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 I-4, O-1, O-4, O-6</w:t>
            </w:r>
          </w:p>
        </w:tc>
      </w:tr>
      <w:tr w:rsidR="00630129" w:rsidRPr="009C15E7" w:rsidTr="003D7B38">
        <w:trPr>
          <w:trHeight w:val="804"/>
        </w:trPr>
        <w:tc>
          <w:tcPr>
            <w:tcW w:w="26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Provide technical assistance  with airport planning and marketing</w:t>
            </w:r>
            <w:r>
              <w:rPr>
                <w:rFonts w:ascii="Calibri" w:eastAsia="Times New Roman" w:hAnsi="Calibri" w:cs="Arial"/>
                <w:color w:val="000000" w:themeColor="dark1"/>
                <w:kern w:val="24"/>
                <w:sz w:val="16"/>
                <w:szCs w:val="16"/>
              </w:rPr>
              <w:t>: Cook, Charlton</w:t>
            </w:r>
          </w:p>
        </w:tc>
        <w:tc>
          <w:tcPr>
            <w:tcW w:w="7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7C6B30" w:rsidRDefault="007C6B30" w:rsidP="003D7B38">
            <w:pPr>
              <w:spacing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30129" w:rsidRPr="009C15E7" w:rsidRDefault="00630129" w:rsidP="003D7B38">
            <w:pPr>
              <w:spacing w:after="0" w:line="240" w:lineRule="auto"/>
              <w:jc w:val="center"/>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w:t>
            </w:r>
            <w:r>
              <w:rPr>
                <w:rFonts w:ascii="Calibri" w:eastAsia="Times New Roman" w:hAnsi="Calibri" w:cs="Arial"/>
                <w:color w:val="000000" w:themeColor="dark1"/>
                <w:kern w:val="24"/>
                <w:sz w:val="16"/>
                <w:szCs w:val="16"/>
              </w:rPr>
              <w:t>1</w:t>
            </w:r>
            <w:r w:rsidRPr="009C15E7">
              <w:rPr>
                <w:rFonts w:ascii="Calibri" w:eastAsia="Times New Roman" w:hAnsi="Calibri" w:cs="Arial"/>
                <w:color w:val="000000" w:themeColor="dark1"/>
                <w:kern w:val="24"/>
                <w:sz w:val="16"/>
                <w:szCs w:val="16"/>
              </w:rPr>
              <w:t>5,000</w:t>
            </w:r>
          </w:p>
        </w:tc>
        <w:tc>
          <w:tcPr>
            <w:tcW w:w="161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 FAA</w:t>
            </w: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T: O-2 ED: O-4 LU: O-2</w:t>
            </w:r>
          </w:p>
        </w:tc>
      </w:tr>
      <w:tr w:rsidR="00630129" w:rsidRPr="009C15E7" w:rsidTr="003D7B38">
        <w:trPr>
          <w:trHeight w:val="840"/>
        </w:trPr>
        <w:tc>
          <w:tcPr>
            <w:tcW w:w="26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study to determine the needs of seniors in the Region regarding transportation in coordination with land use (housing, recreation, access to health facilities etc.) – requested by regional leaders</w:t>
            </w:r>
          </w:p>
        </w:tc>
        <w:tc>
          <w:tcPr>
            <w:tcW w:w="7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7C6B30" w:rsidRDefault="007C6B30" w:rsidP="003D7B38">
            <w:pPr>
              <w:spacing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0944A3" w:rsidRDefault="00630129" w:rsidP="003D7B38">
            <w:pPr>
              <w:spacing w:after="0" w:line="240" w:lineRule="auto"/>
              <w:jc w:val="center"/>
              <w:rPr>
                <w:rFonts w:ascii="Arial" w:eastAsia="Times New Roman" w:hAnsi="Arial" w:cs="Arial"/>
                <w:sz w:val="16"/>
                <w:szCs w:val="1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$25,000</w:t>
            </w:r>
          </w:p>
        </w:tc>
        <w:tc>
          <w:tcPr>
            <w:tcW w:w="1614"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 EDA</w:t>
            </w:r>
          </w:p>
        </w:tc>
        <w:tc>
          <w:tcPr>
            <w:tcW w:w="147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I-2, O-5, O-6</w:t>
            </w:r>
          </w:p>
        </w:tc>
      </w:tr>
      <w:tr w:rsidR="00630129" w:rsidRPr="009C15E7" w:rsidTr="003D7B38">
        <w:trPr>
          <w:trHeight w:val="1092"/>
        </w:trPr>
        <w:tc>
          <w:tcPr>
            <w:tcW w:w="26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 a study to determine feasibility and strategies of enhancing railroad and airport facilities through complementary surrounding land uses. – requested by regional leaders</w:t>
            </w:r>
          </w:p>
        </w:tc>
        <w:tc>
          <w:tcPr>
            <w:tcW w:w="7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630129" w:rsidRPr="009C15E7" w:rsidRDefault="00630129" w:rsidP="003D7B38">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7C6B30" w:rsidRDefault="007C6B30" w:rsidP="003D7B38">
            <w:pPr>
              <w:spacing w:after="0" w:line="240" w:lineRule="auto"/>
              <w:rPr>
                <w:rFonts w:ascii="Arial" w:eastAsia="Times New Roman" w:hAnsi="Arial" w:cs="Arial"/>
                <w:sz w:val="16"/>
                <w:szCs w:val="16"/>
              </w:rPr>
            </w:pPr>
            <w:r>
              <w:rPr>
                <w:rFonts w:ascii="Arial" w:eastAsia="Times New Roman" w:hAnsi="Arial" w:cs="Arial"/>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jc w:val="center"/>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$40,000</w:t>
            </w:r>
          </w:p>
        </w:tc>
        <w:tc>
          <w:tcPr>
            <w:tcW w:w="1614"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 GDOT, EDA</w:t>
            </w: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30129" w:rsidRPr="009C15E7" w:rsidRDefault="00630129" w:rsidP="003D7B38">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LU: O-2</w:t>
            </w:r>
          </w:p>
        </w:tc>
      </w:tr>
    </w:tbl>
    <w:p w:rsidR="00571044" w:rsidRDefault="00571044" w:rsidP="00571044">
      <w:pPr>
        <w:shd w:val="clear" w:color="auto" w:fill="FFFFFF"/>
        <w:spacing w:before="100" w:beforeAutospacing="1" w:after="100" w:afterAutospacing="1" w:line="240" w:lineRule="auto"/>
        <w:ind w:left="-15"/>
        <w:rPr>
          <w:sz w:val="16"/>
          <w:szCs w:val="16"/>
        </w:rPr>
      </w:pPr>
    </w:p>
    <w:p w:rsidR="00571044" w:rsidRDefault="00571044" w:rsidP="00571044">
      <w:pPr>
        <w:shd w:val="clear" w:color="auto" w:fill="FFFFFF"/>
        <w:spacing w:before="100" w:beforeAutospacing="1" w:after="100" w:afterAutospacing="1" w:line="240" w:lineRule="auto"/>
        <w:ind w:left="-15"/>
        <w:rPr>
          <w:sz w:val="16"/>
          <w:szCs w:val="16"/>
        </w:rPr>
      </w:pPr>
    </w:p>
    <w:p w:rsidR="00571044" w:rsidRDefault="00571044" w:rsidP="00571044">
      <w:pPr>
        <w:rPr>
          <w:sz w:val="16"/>
          <w:szCs w:val="16"/>
        </w:rPr>
      </w:pPr>
      <w:r>
        <w:rPr>
          <w:sz w:val="16"/>
          <w:szCs w:val="16"/>
        </w:rPr>
        <w:br w:type="page"/>
      </w:r>
    </w:p>
    <w:tbl>
      <w:tblPr>
        <w:tblW w:w="12241" w:type="dxa"/>
        <w:tblCellMar>
          <w:left w:w="0" w:type="dxa"/>
          <w:right w:w="0" w:type="dxa"/>
        </w:tblCellMar>
        <w:tblLook w:val="0420" w:firstRow="1" w:lastRow="0" w:firstColumn="0" w:lastColumn="0" w:noHBand="0" w:noVBand="1"/>
      </w:tblPr>
      <w:tblGrid>
        <w:gridCol w:w="2560"/>
        <w:gridCol w:w="726"/>
        <w:gridCol w:w="865"/>
        <w:gridCol w:w="743"/>
        <w:gridCol w:w="743"/>
        <w:gridCol w:w="743"/>
        <w:gridCol w:w="743"/>
        <w:gridCol w:w="743"/>
        <w:gridCol w:w="1327"/>
        <w:gridCol w:w="1582"/>
        <w:gridCol w:w="1466"/>
      </w:tblGrid>
      <w:tr w:rsidR="006B6174" w:rsidRPr="009C15E7" w:rsidTr="00860A8C">
        <w:trPr>
          <w:trHeight w:val="457"/>
        </w:trPr>
        <w:tc>
          <w:tcPr>
            <w:tcW w:w="12241" w:type="dxa"/>
            <w:gridSpan w:val="11"/>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6B6174" w:rsidRPr="009C15E7" w:rsidRDefault="006B6174" w:rsidP="0016374B">
            <w:pPr>
              <w:pStyle w:val="Heading2"/>
              <w:rPr>
                <w:rFonts w:ascii="Arial" w:eastAsia="Times New Roman" w:hAnsi="Arial" w:cs="Arial"/>
                <w:sz w:val="36"/>
                <w:szCs w:val="36"/>
              </w:rPr>
            </w:pPr>
            <w:bookmarkStart w:id="17" w:name="_Toc444614918"/>
            <w:r w:rsidRPr="009C15E7">
              <w:rPr>
                <w:rFonts w:ascii="Calibri" w:eastAsia="Times New Roman" w:hAnsi="Calibri" w:cs="Arial"/>
                <w:b w:val="0"/>
                <w:bCs w:val="0"/>
                <w:color w:val="FFFFFF" w:themeColor="light1"/>
                <w:kern w:val="24"/>
                <w:sz w:val="28"/>
                <w:szCs w:val="28"/>
              </w:rPr>
              <w:lastRenderedPageBreak/>
              <w:t>Intergovernmental Coordination</w:t>
            </w:r>
            <w:r w:rsidR="00860A8C">
              <w:rPr>
                <w:rFonts w:ascii="Calibri" w:eastAsia="Times New Roman" w:hAnsi="Calibri" w:cs="Arial"/>
                <w:b w:val="0"/>
                <w:bCs w:val="0"/>
                <w:color w:val="FFFFFF" w:themeColor="light1"/>
                <w:kern w:val="24"/>
                <w:sz w:val="28"/>
                <w:szCs w:val="28"/>
              </w:rPr>
              <w:t xml:space="preserve"> – Regi</w:t>
            </w:r>
            <w:r w:rsidR="007C6B30">
              <w:rPr>
                <w:rFonts w:ascii="Calibri" w:eastAsia="Times New Roman" w:hAnsi="Calibri" w:cs="Arial"/>
                <w:b w:val="0"/>
                <w:bCs w:val="0"/>
                <w:color w:val="FFFFFF" w:themeColor="light1"/>
                <w:kern w:val="24"/>
                <w:sz w:val="28"/>
                <w:szCs w:val="28"/>
              </w:rPr>
              <w:t>onal Work Program Update FY 2017 to 2021</w:t>
            </w:r>
            <w:bookmarkEnd w:id="17"/>
          </w:p>
        </w:tc>
      </w:tr>
      <w:tr w:rsidR="006B6174" w:rsidRPr="009C15E7" w:rsidTr="006B6174">
        <w:trPr>
          <w:trHeight w:val="952"/>
        </w:trPr>
        <w:tc>
          <w:tcPr>
            <w:tcW w:w="263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ACTIVITY</w:t>
            </w:r>
          </w:p>
        </w:tc>
        <w:tc>
          <w:tcPr>
            <w:tcW w:w="731"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P&amp;C</w:t>
            </w:r>
          </w:p>
          <w:p w:rsidR="006B6174" w:rsidRPr="009C15E7" w:rsidRDefault="006B6174" w:rsidP="0009723A">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 xml:space="preserve">Or </w:t>
            </w:r>
          </w:p>
          <w:p w:rsidR="006B6174" w:rsidRPr="009C15E7" w:rsidRDefault="006B6174" w:rsidP="0009723A">
            <w:pPr>
              <w:spacing w:after="0" w:line="240" w:lineRule="auto"/>
              <w:jc w:val="center"/>
              <w:rPr>
                <w:rFonts w:ascii="Arial" w:eastAsia="Times New Roman" w:hAnsi="Arial" w:cs="Arial"/>
                <w:sz w:val="36"/>
                <w:szCs w:val="36"/>
              </w:rPr>
            </w:pPr>
            <w:r w:rsidRPr="009C15E7">
              <w:rPr>
                <w:rFonts w:eastAsiaTheme="minorEastAsia" w:hAnsi="Calibri"/>
                <w:color w:val="000000"/>
                <w:kern w:val="24"/>
                <w:sz w:val="16"/>
                <w:szCs w:val="16"/>
              </w:rPr>
              <w:t>R</w:t>
            </w:r>
          </w:p>
        </w:tc>
        <w:tc>
          <w:tcPr>
            <w:tcW w:w="4470"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jc w:val="center"/>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TIME FRAME</w:t>
            </w:r>
          </w:p>
          <w:p w:rsidR="006B6174" w:rsidRPr="009C15E7" w:rsidRDefault="006B6174" w:rsidP="0009723A">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w:t>
            </w:r>
            <w:r w:rsidR="007C6B30">
              <w:rPr>
                <w:rFonts w:ascii="Calibri" w:eastAsia="Times New Roman" w:hAnsi="Calibri" w:cs="Arial"/>
                <w:color w:val="000000" w:themeColor="dark1"/>
                <w:kern w:val="24"/>
                <w:sz w:val="16"/>
                <w:szCs w:val="16"/>
              </w:rPr>
              <w:t>ly 1, 2016 – June 30, 2021</w:t>
            </w:r>
          </w:p>
        </w:tc>
        <w:tc>
          <w:tcPr>
            <w:tcW w:w="1327"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ESTIMATED COST</w:t>
            </w:r>
          </w:p>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(annual)</w:t>
            </w:r>
          </w:p>
        </w:tc>
        <w:tc>
          <w:tcPr>
            <w:tcW w:w="160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FUNDING SOURCE(S)</w:t>
            </w:r>
          </w:p>
        </w:tc>
        <w:tc>
          <w:tcPr>
            <w:tcW w:w="147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20"/>
                <w:szCs w:val="20"/>
              </w:rPr>
              <w:t>ISS/OPP ADDRESSED</w:t>
            </w:r>
          </w:p>
        </w:tc>
      </w:tr>
      <w:tr w:rsidR="006B6174" w:rsidRPr="009C15E7" w:rsidTr="006B6174">
        <w:trPr>
          <w:trHeight w:val="606"/>
        </w:trPr>
        <w:tc>
          <w:tcPr>
            <w:tcW w:w="263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p>
        </w:tc>
        <w:tc>
          <w:tcPr>
            <w:tcW w:w="7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C1935" w:rsidP="0009723A">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7C6B30">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7C6B30">
              <w:rPr>
                <w:rFonts w:ascii="Calibri" w:eastAsia="Times New Roman" w:hAnsi="Calibri" w:cs="Arial"/>
                <w:color w:val="000000" w:themeColor="dark1"/>
                <w:kern w:val="24"/>
                <w:sz w:val="16"/>
                <w:szCs w:val="16"/>
              </w:rPr>
              <w:t>7</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7C6B30">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7C6B30">
              <w:rPr>
                <w:rFonts w:ascii="Calibri" w:eastAsia="Times New Roman" w:hAnsi="Calibri" w:cs="Arial"/>
                <w:color w:val="000000" w:themeColor="dark1"/>
                <w:kern w:val="24"/>
                <w:sz w:val="16"/>
                <w:szCs w:val="16"/>
              </w:rPr>
              <w:t>8</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7C6B30">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7C6B30">
              <w:rPr>
                <w:rFonts w:ascii="Calibri" w:eastAsia="Times New Roman" w:hAnsi="Calibri" w:cs="Arial"/>
                <w:color w:val="000000" w:themeColor="dark1"/>
                <w:kern w:val="24"/>
                <w:sz w:val="16"/>
                <w:szCs w:val="16"/>
              </w:rPr>
              <w:t>9</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7C6B30">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w:t>
            </w:r>
            <w:r w:rsidR="007C6B30">
              <w:rPr>
                <w:rFonts w:ascii="Calibri" w:eastAsia="Times New Roman" w:hAnsi="Calibri" w:cs="Arial"/>
                <w:color w:val="000000" w:themeColor="dark1"/>
                <w:kern w:val="24"/>
                <w:sz w:val="16"/>
                <w:szCs w:val="16"/>
              </w:rPr>
              <w:t>20</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7C6B30">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7C6B30">
              <w:rPr>
                <w:rFonts w:ascii="Calibri" w:eastAsia="Times New Roman" w:hAnsi="Calibri" w:cs="Arial"/>
                <w:color w:val="000000" w:themeColor="dark1"/>
                <w:kern w:val="24"/>
                <w:sz w:val="16"/>
                <w:szCs w:val="16"/>
              </w:rPr>
              <w:t>1</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p>
        </w:tc>
        <w:tc>
          <w:tcPr>
            <w:tcW w:w="160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p>
        </w:tc>
        <w:tc>
          <w:tcPr>
            <w:tcW w:w="147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p>
        </w:tc>
      </w:tr>
      <w:tr w:rsidR="006B6174" w:rsidRPr="009C15E7" w:rsidTr="000944A3">
        <w:trPr>
          <w:trHeight w:val="853"/>
        </w:trPr>
        <w:tc>
          <w:tcPr>
            <w:tcW w:w="263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57254E">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Develop/Review Comprehensive Plan and Short Term Work Programs for local Governments  as required by 110-12-1-.01 or requested by Local Govts.</w:t>
            </w:r>
            <w:r w:rsidR="000944A3">
              <w:rPr>
                <w:rFonts w:ascii="Calibri" w:eastAsia="Times New Roman" w:hAnsi="Calibri" w:cs="Arial"/>
                <w:color w:val="000000" w:themeColor="dark1"/>
                <w:kern w:val="24"/>
                <w:sz w:val="16"/>
                <w:szCs w:val="16"/>
              </w:rPr>
              <w:t xml:space="preserve">: </w:t>
            </w:r>
            <w:r w:rsidR="0057254E">
              <w:rPr>
                <w:rFonts w:ascii="Calibri" w:eastAsia="Times New Roman" w:hAnsi="Calibri" w:cs="Arial"/>
                <w:color w:val="000000" w:themeColor="dark1"/>
                <w:kern w:val="24"/>
                <w:sz w:val="16"/>
                <w:szCs w:val="16"/>
              </w:rPr>
              <w:t>Brooks, Pierce and Brantley</w:t>
            </w:r>
          </w:p>
        </w:tc>
        <w:tc>
          <w:tcPr>
            <w:tcW w:w="7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B6174" w:rsidRPr="009C15E7" w:rsidRDefault="006B6174" w:rsidP="0009723A">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B6174" w:rsidRPr="009C15E7" w:rsidRDefault="006B6174" w:rsidP="0009723A">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B6174" w:rsidRPr="009C15E7" w:rsidRDefault="006B6174" w:rsidP="0009723A">
            <w:pPr>
              <w:spacing w:after="0" w:line="240" w:lineRule="auto"/>
              <w:rPr>
                <w:rFonts w:ascii="Arial" w:eastAsia="Times New Roman" w:hAnsi="Arial" w:cs="Arial"/>
                <w:sz w:val="36"/>
                <w:szCs w:val="36"/>
              </w:rPr>
            </w:pP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B6174" w:rsidRPr="009C15E7" w:rsidRDefault="006B6174" w:rsidP="0009723A">
            <w:pPr>
              <w:spacing w:after="0" w:line="240" w:lineRule="auto"/>
              <w:rPr>
                <w:rFonts w:ascii="Arial" w:eastAsia="Times New Roman" w:hAnsi="Arial" w:cs="Arial"/>
                <w:sz w:val="36"/>
                <w:szCs w:val="36"/>
              </w:rPr>
            </w:pP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57254E" w:rsidP="0009723A">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staff time</w:t>
            </w:r>
          </w:p>
        </w:tc>
        <w:tc>
          <w:tcPr>
            <w:tcW w:w="160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w:t>
            </w:r>
          </w:p>
        </w:tc>
        <w:tc>
          <w:tcPr>
            <w:tcW w:w="147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eastAsiaTheme="minorEastAsia" w:hAnsi="Calibri"/>
                <w:color w:val="000000"/>
                <w:kern w:val="24"/>
                <w:sz w:val="16"/>
                <w:szCs w:val="16"/>
              </w:rPr>
              <w:t>IC: I-1, O-1, O-3</w:t>
            </w:r>
          </w:p>
        </w:tc>
      </w:tr>
      <w:tr w:rsidR="006B6174" w:rsidRPr="009C15E7" w:rsidTr="006B6174">
        <w:trPr>
          <w:trHeight w:val="949"/>
        </w:trPr>
        <w:tc>
          <w:tcPr>
            <w:tcW w:w="263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Foster coordination with the School Boards of the region, specifically with regard to school sitings, closings, conversions, and transportation issues</w:t>
            </w:r>
          </w:p>
        </w:tc>
        <w:tc>
          <w:tcPr>
            <w:tcW w:w="7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$10,000</w:t>
            </w:r>
          </w:p>
        </w:tc>
        <w:tc>
          <w:tcPr>
            <w:tcW w:w="160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I-2, O-5</w:t>
            </w:r>
          </w:p>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CFS: O-2</w:t>
            </w:r>
          </w:p>
        </w:tc>
      </w:tr>
      <w:tr w:rsidR="006B6174" w:rsidRPr="009C15E7" w:rsidTr="000944A3">
        <w:trPr>
          <w:trHeight w:val="1312"/>
        </w:trPr>
        <w:tc>
          <w:tcPr>
            <w:tcW w:w="263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 xml:space="preserve">Maintain the Regional Information Sharing Center and enhance </w:t>
            </w:r>
            <w:r w:rsidR="009F5E0D">
              <w:rPr>
                <w:rFonts w:ascii="Calibri" w:eastAsia="Times New Roman" w:hAnsi="Calibri" w:cs="Arial"/>
                <w:color w:val="000000" w:themeColor="dark1"/>
                <w:kern w:val="24"/>
                <w:sz w:val="16"/>
                <w:szCs w:val="16"/>
              </w:rPr>
              <w:t>function as a regional clearing</w:t>
            </w:r>
            <w:r w:rsidRPr="009C15E7">
              <w:rPr>
                <w:rFonts w:ascii="Calibri" w:eastAsia="Times New Roman" w:hAnsi="Calibri" w:cs="Arial"/>
                <w:color w:val="000000" w:themeColor="dark1"/>
                <w:kern w:val="24"/>
                <w:sz w:val="16"/>
                <w:szCs w:val="16"/>
              </w:rPr>
              <w:t>house for networking, information sharing and project collaboration.</w:t>
            </w:r>
          </w:p>
        </w:tc>
        <w:tc>
          <w:tcPr>
            <w:tcW w:w="73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P&amp;C</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$5,000</w:t>
            </w:r>
          </w:p>
        </w:tc>
        <w:tc>
          <w:tcPr>
            <w:tcW w:w="160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I-1, O-4</w:t>
            </w:r>
          </w:p>
        </w:tc>
      </w:tr>
      <w:tr w:rsidR="006B6174" w:rsidRPr="009C15E7" w:rsidTr="006B6174">
        <w:trPr>
          <w:trHeight w:val="606"/>
        </w:trPr>
        <w:tc>
          <w:tcPr>
            <w:tcW w:w="263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57254E">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Assist as requested with the Service Delivery Strategies – requested by regional leaders</w:t>
            </w:r>
            <w:r w:rsidR="000944A3">
              <w:rPr>
                <w:rFonts w:ascii="Calibri" w:eastAsia="Times New Roman" w:hAnsi="Calibri" w:cs="Arial"/>
                <w:color w:val="000000" w:themeColor="dark1"/>
                <w:kern w:val="24"/>
                <w:sz w:val="16"/>
                <w:szCs w:val="16"/>
              </w:rPr>
              <w:t xml:space="preserve">: </w:t>
            </w:r>
            <w:r w:rsidR="0057254E">
              <w:rPr>
                <w:rFonts w:ascii="Calibri" w:eastAsia="Times New Roman" w:hAnsi="Calibri" w:cs="Arial"/>
                <w:color w:val="000000" w:themeColor="dark1"/>
                <w:kern w:val="24"/>
                <w:sz w:val="16"/>
                <w:szCs w:val="16"/>
              </w:rPr>
              <w:t>Brooks, Pierce and Bacon County and their cities</w:t>
            </w:r>
          </w:p>
        </w:tc>
        <w:tc>
          <w:tcPr>
            <w:tcW w:w="73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R</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745"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x</w:t>
            </w:r>
          </w:p>
        </w:tc>
        <w:tc>
          <w:tcPr>
            <w:tcW w:w="1327"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Staff Time</w:t>
            </w:r>
          </w:p>
        </w:tc>
        <w:tc>
          <w:tcPr>
            <w:tcW w:w="160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DCA, Local Governments</w:t>
            </w:r>
          </w:p>
        </w:tc>
        <w:tc>
          <w:tcPr>
            <w:tcW w:w="147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9C15E7" w:rsidRDefault="006B6174" w:rsidP="0009723A">
            <w:pPr>
              <w:spacing w:after="0" w:line="240" w:lineRule="auto"/>
              <w:rPr>
                <w:rFonts w:ascii="Arial" w:eastAsia="Times New Roman" w:hAnsi="Arial" w:cs="Arial"/>
                <w:sz w:val="36"/>
                <w:szCs w:val="36"/>
              </w:rPr>
            </w:pPr>
            <w:r w:rsidRPr="009C15E7">
              <w:rPr>
                <w:rFonts w:ascii="Calibri" w:eastAsia="Times New Roman" w:hAnsi="Calibri" w:cs="Arial"/>
                <w:color w:val="000000" w:themeColor="dark1"/>
                <w:kern w:val="24"/>
                <w:sz w:val="16"/>
                <w:szCs w:val="16"/>
              </w:rPr>
              <w:t>IC: I-1, O-1, O-3</w:t>
            </w:r>
          </w:p>
        </w:tc>
      </w:tr>
    </w:tbl>
    <w:p w:rsidR="00571044" w:rsidRDefault="00571044" w:rsidP="00571044">
      <w:pPr>
        <w:shd w:val="clear" w:color="auto" w:fill="FFFFFF"/>
        <w:spacing w:before="100" w:beforeAutospacing="1" w:after="100" w:afterAutospacing="1" w:line="240" w:lineRule="auto"/>
        <w:ind w:left="-15"/>
        <w:rPr>
          <w:sz w:val="16"/>
          <w:szCs w:val="16"/>
        </w:rPr>
      </w:pPr>
    </w:p>
    <w:p w:rsidR="00571044" w:rsidRDefault="00571044" w:rsidP="00571044">
      <w:pPr>
        <w:rPr>
          <w:sz w:val="16"/>
          <w:szCs w:val="16"/>
        </w:rPr>
      </w:pPr>
      <w:r>
        <w:rPr>
          <w:sz w:val="16"/>
          <w:szCs w:val="16"/>
        </w:rPr>
        <w:br w:type="page"/>
      </w:r>
    </w:p>
    <w:tbl>
      <w:tblPr>
        <w:tblW w:w="13344" w:type="dxa"/>
        <w:tblCellMar>
          <w:left w:w="0" w:type="dxa"/>
          <w:right w:w="0" w:type="dxa"/>
        </w:tblCellMar>
        <w:tblLook w:val="0420" w:firstRow="1" w:lastRow="0" w:firstColumn="0" w:lastColumn="0" w:noHBand="0" w:noVBand="1"/>
      </w:tblPr>
      <w:tblGrid>
        <w:gridCol w:w="1662"/>
        <w:gridCol w:w="776"/>
        <w:gridCol w:w="1233"/>
        <w:gridCol w:w="1472"/>
        <w:gridCol w:w="1446"/>
        <w:gridCol w:w="1561"/>
        <w:gridCol w:w="812"/>
        <w:gridCol w:w="812"/>
        <w:gridCol w:w="1138"/>
        <w:gridCol w:w="1269"/>
        <w:gridCol w:w="1163"/>
      </w:tblGrid>
      <w:tr w:rsidR="006B6174" w:rsidRPr="00651216" w:rsidTr="00504744">
        <w:trPr>
          <w:trHeight w:val="460"/>
        </w:trPr>
        <w:tc>
          <w:tcPr>
            <w:tcW w:w="13344" w:type="dxa"/>
            <w:gridSpan w:val="11"/>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6B6174" w:rsidRPr="000230E0" w:rsidRDefault="006B6174" w:rsidP="0016374B">
            <w:pPr>
              <w:pStyle w:val="Heading2"/>
              <w:rPr>
                <w:rFonts w:ascii="Arial" w:eastAsia="Times New Roman" w:hAnsi="Arial" w:cs="Arial"/>
                <w:sz w:val="28"/>
                <w:szCs w:val="28"/>
              </w:rPr>
            </w:pPr>
            <w:bookmarkStart w:id="18" w:name="_Toc444614919"/>
            <w:r w:rsidRPr="000230E0">
              <w:rPr>
                <w:rFonts w:ascii="Calibri" w:eastAsia="Times New Roman" w:hAnsi="Calibri" w:cs="Arial"/>
                <w:b w:val="0"/>
                <w:bCs w:val="0"/>
                <w:color w:val="FFFFFF" w:themeColor="light1"/>
                <w:kern w:val="24"/>
                <w:sz w:val="28"/>
                <w:szCs w:val="28"/>
              </w:rPr>
              <w:lastRenderedPageBreak/>
              <w:t>Education</w:t>
            </w:r>
            <w:r w:rsidR="00860A8C">
              <w:rPr>
                <w:rFonts w:ascii="Calibri" w:eastAsia="Times New Roman" w:hAnsi="Calibri" w:cs="Arial"/>
                <w:b w:val="0"/>
                <w:bCs w:val="0"/>
                <w:color w:val="FFFFFF" w:themeColor="light1"/>
                <w:kern w:val="24"/>
                <w:sz w:val="28"/>
                <w:szCs w:val="28"/>
              </w:rPr>
              <w:t xml:space="preserve"> – Regi</w:t>
            </w:r>
            <w:r w:rsidR="0057254E">
              <w:rPr>
                <w:rFonts w:ascii="Calibri" w:eastAsia="Times New Roman" w:hAnsi="Calibri" w:cs="Arial"/>
                <w:b w:val="0"/>
                <w:bCs w:val="0"/>
                <w:color w:val="FFFFFF" w:themeColor="light1"/>
                <w:kern w:val="24"/>
                <w:sz w:val="28"/>
                <w:szCs w:val="28"/>
              </w:rPr>
              <w:t>onal Work Program Update FY 2017 - 2021</w:t>
            </w:r>
            <w:bookmarkEnd w:id="18"/>
          </w:p>
        </w:tc>
      </w:tr>
      <w:tr w:rsidR="006B6174" w:rsidRPr="00651216" w:rsidTr="00504744">
        <w:trPr>
          <w:trHeight w:val="708"/>
        </w:trPr>
        <w:tc>
          <w:tcPr>
            <w:tcW w:w="1662"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ACTIVITY</w:t>
            </w:r>
          </w:p>
        </w:tc>
        <w:tc>
          <w:tcPr>
            <w:tcW w:w="776"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P&amp;C</w:t>
            </w:r>
          </w:p>
          <w:p w:rsidR="006B6174" w:rsidRPr="00651216" w:rsidRDefault="006B6174" w:rsidP="0009723A">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 xml:space="preserve">Or </w:t>
            </w:r>
          </w:p>
          <w:p w:rsidR="006B6174" w:rsidRPr="00651216" w:rsidRDefault="006B6174" w:rsidP="0009723A">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R</w:t>
            </w:r>
          </w:p>
        </w:tc>
        <w:tc>
          <w:tcPr>
            <w:tcW w:w="7336"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jc w:val="center"/>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TIME FRAME</w:t>
            </w:r>
          </w:p>
          <w:p w:rsidR="006B6174" w:rsidRPr="00651216" w:rsidRDefault="0057254E" w:rsidP="0009723A">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2016 – June 30, 2021</w:t>
            </w:r>
          </w:p>
        </w:tc>
        <w:tc>
          <w:tcPr>
            <w:tcW w:w="1138"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ESTIMATED COST</w:t>
            </w:r>
          </w:p>
        </w:tc>
        <w:tc>
          <w:tcPr>
            <w:tcW w:w="1269"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FUNDING SOURCE(S)</w:t>
            </w:r>
          </w:p>
        </w:tc>
        <w:tc>
          <w:tcPr>
            <w:tcW w:w="116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ISS/OPP ADDRESSED</w:t>
            </w:r>
          </w:p>
        </w:tc>
      </w:tr>
      <w:tr w:rsidR="00504744" w:rsidRPr="00651216" w:rsidTr="00504744">
        <w:trPr>
          <w:trHeight w:val="609"/>
        </w:trPr>
        <w:tc>
          <w:tcPr>
            <w:tcW w:w="16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p>
        </w:tc>
        <w:tc>
          <w:tcPr>
            <w:tcW w:w="7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p>
        </w:tc>
        <w:tc>
          <w:tcPr>
            <w:tcW w:w="12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C1935" w:rsidP="0009723A">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57254E" w:rsidP="0009723A">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144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57254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57254E">
              <w:rPr>
                <w:rFonts w:ascii="Calibri" w:eastAsia="Times New Roman" w:hAnsi="Calibri" w:cs="Arial"/>
                <w:color w:val="000000" w:themeColor="dark1"/>
                <w:kern w:val="24"/>
                <w:sz w:val="16"/>
                <w:szCs w:val="16"/>
              </w:rPr>
              <w:t>8</w:t>
            </w:r>
          </w:p>
        </w:tc>
        <w:tc>
          <w:tcPr>
            <w:tcW w:w="15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57254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57254E">
              <w:rPr>
                <w:rFonts w:ascii="Calibri" w:eastAsia="Times New Roman" w:hAnsi="Calibri" w:cs="Arial"/>
                <w:color w:val="000000" w:themeColor="dark1"/>
                <w:kern w:val="24"/>
                <w:sz w:val="16"/>
                <w:szCs w:val="16"/>
              </w:rPr>
              <w:t>9</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57254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w:t>
            </w:r>
            <w:r w:rsidR="0057254E">
              <w:rPr>
                <w:rFonts w:ascii="Calibri" w:eastAsia="Times New Roman" w:hAnsi="Calibri" w:cs="Arial"/>
                <w:color w:val="000000" w:themeColor="dark1"/>
                <w:kern w:val="24"/>
                <w:sz w:val="16"/>
                <w:szCs w:val="16"/>
              </w:rPr>
              <w:t>20</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57254E">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w:t>
            </w:r>
            <w:r w:rsidR="0057254E">
              <w:rPr>
                <w:rFonts w:ascii="Calibri" w:eastAsia="Times New Roman" w:hAnsi="Calibri" w:cs="Arial"/>
                <w:color w:val="000000" w:themeColor="dark1"/>
                <w:kern w:val="24"/>
                <w:sz w:val="16"/>
                <w:szCs w:val="16"/>
              </w:rPr>
              <w:t>1</w:t>
            </w:r>
          </w:p>
        </w:tc>
        <w:tc>
          <w:tcPr>
            <w:tcW w:w="11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p>
        </w:tc>
        <w:tc>
          <w:tcPr>
            <w:tcW w:w="126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p>
        </w:tc>
        <w:tc>
          <w:tcPr>
            <w:tcW w:w="116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p>
        </w:tc>
      </w:tr>
      <w:tr w:rsidR="00504744" w:rsidRPr="00651216" w:rsidTr="00504744">
        <w:trPr>
          <w:trHeight w:val="1355"/>
        </w:trPr>
        <w:tc>
          <w:tcPr>
            <w:tcW w:w="166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Provide one workshop a quarter to local School Boards and other community leaders  on Best Management Practices  including school sitings, Planning &amp; Zoning, Land Use/Transportation – requested by regional leaders</w:t>
            </w:r>
          </w:p>
        </w:tc>
        <w:tc>
          <w:tcPr>
            <w:tcW w:w="77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P&amp;C</w:t>
            </w:r>
          </w:p>
        </w:tc>
        <w:tc>
          <w:tcPr>
            <w:tcW w:w="12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147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144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156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8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8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11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$10,000</w:t>
            </w:r>
          </w:p>
        </w:tc>
        <w:tc>
          <w:tcPr>
            <w:tcW w:w="126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DCA, Local Governments</w:t>
            </w:r>
          </w:p>
        </w:tc>
        <w:tc>
          <w:tcPr>
            <w:tcW w:w="116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IC: O-4</w:t>
            </w:r>
          </w:p>
          <w:p w:rsidR="006B6174" w:rsidRPr="00651216" w:rsidRDefault="006B617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E: I-2; O-2</w:t>
            </w:r>
          </w:p>
        </w:tc>
      </w:tr>
      <w:tr w:rsidR="00504744" w:rsidRPr="00651216" w:rsidTr="00504744">
        <w:trPr>
          <w:trHeight w:val="857"/>
        </w:trPr>
        <w:tc>
          <w:tcPr>
            <w:tcW w:w="16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AB4458" w:rsidP="000944A3">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Establish a Clearing</w:t>
            </w:r>
            <w:r w:rsidR="006C1935" w:rsidRPr="00651216">
              <w:rPr>
                <w:rFonts w:ascii="Calibri" w:eastAsia="Times New Roman" w:hAnsi="Calibri" w:cs="Arial"/>
                <w:color w:val="000000" w:themeColor="dark1"/>
                <w:kern w:val="24"/>
                <w:sz w:val="16"/>
                <w:szCs w:val="16"/>
              </w:rPr>
              <w:t>house for exchange and dissemination of information to enhance cooperation and coordination within the Region. – requested by regional leaders.</w:t>
            </w:r>
          </w:p>
        </w:tc>
        <w:tc>
          <w:tcPr>
            <w:tcW w:w="7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P&amp;C</w:t>
            </w:r>
          </w:p>
        </w:tc>
        <w:tc>
          <w:tcPr>
            <w:tcW w:w="12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44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FD0AC4"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x</w:t>
            </w:r>
          </w:p>
        </w:tc>
        <w:tc>
          <w:tcPr>
            <w:tcW w:w="15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1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5,000</w:t>
            </w:r>
          </w:p>
        </w:tc>
        <w:tc>
          <w:tcPr>
            <w:tcW w:w="126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DCA, local governments</w:t>
            </w:r>
          </w:p>
        </w:tc>
        <w:tc>
          <w:tcPr>
            <w:tcW w:w="116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6C1935" w:rsidRPr="00651216" w:rsidRDefault="006C1935" w:rsidP="00BF7E9D">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IC: O-1</w:t>
            </w:r>
          </w:p>
          <w:p w:rsidR="006C1935" w:rsidRPr="00651216" w:rsidRDefault="006C1935" w:rsidP="0009723A">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E: I-2; O-2</w:t>
            </w:r>
          </w:p>
        </w:tc>
      </w:tr>
      <w:tr w:rsidR="00504744" w:rsidRPr="00651216" w:rsidTr="00504744">
        <w:trPr>
          <w:trHeight w:val="857"/>
        </w:trPr>
        <w:tc>
          <w:tcPr>
            <w:tcW w:w="166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77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2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47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44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56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8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8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1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26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c>
          <w:tcPr>
            <w:tcW w:w="116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6C1935" w:rsidRPr="00651216" w:rsidRDefault="006C1935" w:rsidP="0009723A">
            <w:pPr>
              <w:spacing w:after="0" w:line="240" w:lineRule="auto"/>
              <w:rPr>
                <w:rFonts w:ascii="Arial" w:eastAsia="Times New Roman" w:hAnsi="Arial" w:cs="Arial"/>
                <w:sz w:val="36"/>
                <w:szCs w:val="36"/>
              </w:rPr>
            </w:pPr>
          </w:p>
        </w:tc>
      </w:tr>
      <w:tr w:rsidR="004E6350" w:rsidRPr="00651216" w:rsidTr="00504744">
        <w:trPr>
          <w:trHeight w:val="460"/>
        </w:trPr>
        <w:tc>
          <w:tcPr>
            <w:tcW w:w="13344" w:type="dxa"/>
            <w:gridSpan w:val="11"/>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54" w:type="dxa"/>
              <w:left w:w="192" w:type="dxa"/>
              <w:bottom w:w="54" w:type="dxa"/>
              <w:right w:w="192" w:type="dxa"/>
            </w:tcMar>
            <w:hideMark/>
          </w:tcPr>
          <w:p w:rsidR="004E6350" w:rsidRPr="000230E0" w:rsidRDefault="004E6350" w:rsidP="000A7F08">
            <w:pPr>
              <w:pStyle w:val="Heading2"/>
              <w:rPr>
                <w:rFonts w:ascii="Arial" w:eastAsia="Times New Roman" w:hAnsi="Arial" w:cs="Arial"/>
                <w:sz w:val="28"/>
                <w:szCs w:val="28"/>
              </w:rPr>
            </w:pPr>
            <w:bookmarkStart w:id="19" w:name="_Toc444614920"/>
            <w:r>
              <w:rPr>
                <w:rFonts w:ascii="Calibri" w:eastAsia="Times New Roman" w:hAnsi="Calibri" w:cs="Arial"/>
                <w:b w:val="0"/>
                <w:bCs w:val="0"/>
                <w:color w:val="FFFFFF" w:themeColor="light1"/>
                <w:kern w:val="24"/>
                <w:sz w:val="28"/>
                <w:szCs w:val="28"/>
              </w:rPr>
              <w:lastRenderedPageBreak/>
              <w:t>Senior Services/Aging - Regi</w:t>
            </w:r>
            <w:r w:rsidR="000A7F08">
              <w:rPr>
                <w:rFonts w:ascii="Calibri" w:eastAsia="Times New Roman" w:hAnsi="Calibri" w:cs="Arial"/>
                <w:b w:val="0"/>
                <w:bCs w:val="0"/>
                <w:color w:val="FFFFFF" w:themeColor="light1"/>
                <w:kern w:val="24"/>
                <w:sz w:val="28"/>
                <w:szCs w:val="28"/>
              </w:rPr>
              <w:t>onal Work Program Update FY 2017</w:t>
            </w:r>
            <w:r>
              <w:rPr>
                <w:rFonts w:ascii="Calibri" w:eastAsia="Times New Roman" w:hAnsi="Calibri" w:cs="Arial"/>
                <w:b w:val="0"/>
                <w:bCs w:val="0"/>
                <w:color w:val="FFFFFF" w:themeColor="light1"/>
                <w:kern w:val="24"/>
                <w:sz w:val="28"/>
                <w:szCs w:val="28"/>
              </w:rPr>
              <w:t xml:space="preserve"> - 202</w:t>
            </w:r>
            <w:r w:rsidR="000A7F08">
              <w:rPr>
                <w:rFonts w:ascii="Calibri" w:eastAsia="Times New Roman" w:hAnsi="Calibri" w:cs="Arial"/>
                <w:b w:val="0"/>
                <w:bCs w:val="0"/>
                <w:color w:val="FFFFFF" w:themeColor="light1"/>
                <w:kern w:val="24"/>
                <w:sz w:val="28"/>
                <w:szCs w:val="28"/>
              </w:rPr>
              <w:t>1</w:t>
            </w:r>
            <w:bookmarkEnd w:id="19"/>
          </w:p>
        </w:tc>
      </w:tr>
      <w:tr w:rsidR="004E6350" w:rsidRPr="00651216" w:rsidTr="00504744">
        <w:trPr>
          <w:trHeight w:val="708"/>
        </w:trPr>
        <w:tc>
          <w:tcPr>
            <w:tcW w:w="1662"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ACTIVITY</w:t>
            </w:r>
          </w:p>
        </w:tc>
        <w:tc>
          <w:tcPr>
            <w:tcW w:w="776"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651216" w:rsidRDefault="004E6350" w:rsidP="003D7B38">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P&amp;C</w:t>
            </w:r>
          </w:p>
          <w:p w:rsidR="004E6350" w:rsidRPr="00651216" w:rsidRDefault="004E6350" w:rsidP="003D7B38">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 xml:space="preserve">Or </w:t>
            </w:r>
          </w:p>
          <w:p w:rsidR="004E6350" w:rsidRPr="00651216" w:rsidRDefault="004E6350" w:rsidP="003D7B38">
            <w:pPr>
              <w:spacing w:after="0" w:line="240" w:lineRule="auto"/>
              <w:jc w:val="center"/>
              <w:rPr>
                <w:rFonts w:ascii="Arial" w:eastAsia="Times New Roman" w:hAnsi="Arial" w:cs="Arial"/>
                <w:sz w:val="36"/>
                <w:szCs w:val="36"/>
              </w:rPr>
            </w:pPr>
            <w:r w:rsidRPr="00651216">
              <w:rPr>
                <w:rFonts w:eastAsiaTheme="minorEastAsia" w:hAnsi="Calibri"/>
                <w:color w:val="000000"/>
                <w:kern w:val="24"/>
                <w:sz w:val="16"/>
                <w:szCs w:val="16"/>
              </w:rPr>
              <w:t>R</w:t>
            </w:r>
          </w:p>
        </w:tc>
        <w:tc>
          <w:tcPr>
            <w:tcW w:w="7336" w:type="dxa"/>
            <w:gridSpan w:val="6"/>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651216" w:rsidRDefault="004E6350" w:rsidP="003D7B38">
            <w:pPr>
              <w:spacing w:after="0" w:line="240" w:lineRule="auto"/>
              <w:jc w:val="center"/>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TIME FRAME</w:t>
            </w:r>
          </w:p>
          <w:p w:rsidR="004E6350" w:rsidRPr="00651216" w:rsidRDefault="004E6350" w:rsidP="000A7F08">
            <w:pPr>
              <w:spacing w:after="0" w:line="240" w:lineRule="auto"/>
              <w:jc w:val="center"/>
              <w:rPr>
                <w:rFonts w:ascii="Arial" w:eastAsia="Times New Roman" w:hAnsi="Arial" w:cs="Arial"/>
                <w:sz w:val="36"/>
                <w:szCs w:val="36"/>
              </w:rPr>
            </w:pPr>
            <w:r>
              <w:rPr>
                <w:rFonts w:ascii="Calibri" w:eastAsia="Times New Roman" w:hAnsi="Calibri" w:cs="Arial"/>
                <w:color w:val="000000" w:themeColor="dark1"/>
                <w:kern w:val="24"/>
                <w:sz w:val="16"/>
                <w:szCs w:val="16"/>
              </w:rPr>
              <w:t>Year  July 1, 201</w:t>
            </w:r>
            <w:r w:rsidR="000A7F08">
              <w:rPr>
                <w:rFonts w:ascii="Calibri" w:eastAsia="Times New Roman" w:hAnsi="Calibri" w:cs="Arial"/>
                <w:color w:val="000000" w:themeColor="dark1"/>
                <w:kern w:val="24"/>
                <w:sz w:val="16"/>
                <w:szCs w:val="16"/>
              </w:rPr>
              <w:t>6</w:t>
            </w:r>
            <w:r>
              <w:rPr>
                <w:rFonts w:ascii="Calibri" w:eastAsia="Times New Roman" w:hAnsi="Calibri" w:cs="Arial"/>
                <w:color w:val="000000" w:themeColor="dark1"/>
                <w:kern w:val="24"/>
                <w:sz w:val="16"/>
                <w:szCs w:val="16"/>
              </w:rPr>
              <w:t xml:space="preserve"> – June 30, 202</w:t>
            </w:r>
            <w:r w:rsidR="000A7F08">
              <w:rPr>
                <w:rFonts w:ascii="Calibri" w:eastAsia="Times New Roman" w:hAnsi="Calibri" w:cs="Arial"/>
                <w:color w:val="000000" w:themeColor="dark1"/>
                <w:kern w:val="24"/>
                <w:sz w:val="16"/>
                <w:szCs w:val="16"/>
              </w:rPr>
              <w:t>1</w:t>
            </w:r>
          </w:p>
        </w:tc>
        <w:tc>
          <w:tcPr>
            <w:tcW w:w="1138"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ESTIMATED COST</w:t>
            </w:r>
          </w:p>
        </w:tc>
        <w:tc>
          <w:tcPr>
            <w:tcW w:w="1269"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FUNDING SOURCE(S)</w:t>
            </w:r>
          </w:p>
        </w:tc>
        <w:tc>
          <w:tcPr>
            <w:tcW w:w="1163" w:type="dxa"/>
            <w:tcBorders>
              <w:top w:val="single" w:sz="24"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r w:rsidRPr="00651216">
              <w:rPr>
                <w:rFonts w:ascii="Calibri" w:eastAsia="Times New Roman" w:hAnsi="Calibri" w:cs="Arial"/>
                <w:color w:val="000000" w:themeColor="dark1"/>
                <w:kern w:val="24"/>
                <w:sz w:val="16"/>
                <w:szCs w:val="16"/>
              </w:rPr>
              <w:t>ISS/OPP ADDRESSED</w:t>
            </w:r>
          </w:p>
        </w:tc>
      </w:tr>
      <w:tr w:rsidR="00504744" w:rsidRPr="00651216" w:rsidTr="00504744">
        <w:trPr>
          <w:trHeight w:val="609"/>
        </w:trPr>
        <w:tc>
          <w:tcPr>
            <w:tcW w:w="16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p>
        </w:tc>
        <w:tc>
          <w:tcPr>
            <w:tcW w:w="7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p>
        </w:tc>
        <w:tc>
          <w:tcPr>
            <w:tcW w:w="12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current</w:t>
            </w: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0A7F0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2017</w:t>
            </w:r>
          </w:p>
        </w:tc>
        <w:tc>
          <w:tcPr>
            <w:tcW w:w="144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0A7F0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0A7F08">
              <w:rPr>
                <w:rFonts w:ascii="Calibri" w:eastAsia="Times New Roman" w:hAnsi="Calibri" w:cs="Arial"/>
                <w:color w:val="000000" w:themeColor="dark1"/>
                <w:kern w:val="24"/>
                <w:sz w:val="16"/>
                <w:szCs w:val="16"/>
              </w:rPr>
              <w:t>8</w:t>
            </w:r>
          </w:p>
        </w:tc>
        <w:tc>
          <w:tcPr>
            <w:tcW w:w="15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0A7F0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201</w:t>
            </w:r>
            <w:r w:rsidR="000A7F08">
              <w:rPr>
                <w:rFonts w:ascii="Calibri" w:eastAsia="Times New Roman" w:hAnsi="Calibri" w:cs="Arial"/>
                <w:color w:val="000000" w:themeColor="dark1"/>
                <w:kern w:val="24"/>
                <w:sz w:val="16"/>
                <w:szCs w:val="16"/>
              </w:rPr>
              <w:t>9</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0A7F08" w:rsidP="003D7B3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2020</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0A7F08">
            <w:pPr>
              <w:spacing w:after="0" w:line="240" w:lineRule="auto"/>
              <w:rPr>
                <w:rFonts w:ascii="Arial" w:eastAsia="Times New Roman" w:hAnsi="Arial" w:cs="Arial"/>
                <w:sz w:val="36"/>
                <w:szCs w:val="36"/>
              </w:rPr>
            </w:pPr>
            <w:r>
              <w:rPr>
                <w:rFonts w:ascii="Calibri" w:eastAsia="Times New Roman" w:hAnsi="Calibri" w:cs="Arial"/>
                <w:color w:val="000000" w:themeColor="dark1"/>
                <w:kern w:val="24"/>
                <w:sz w:val="16"/>
                <w:szCs w:val="16"/>
              </w:rPr>
              <w:t>20</w:t>
            </w:r>
            <w:r w:rsidR="000A7F08">
              <w:rPr>
                <w:rFonts w:ascii="Calibri" w:eastAsia="Times New Roman" w:hAnsi="Calibri" w:cs="Arial"/>
                <w:color w:val="000000" w:themeColor="dark1"/>
                <w:kern w:val="24"/>
                <w:sz w:val="16"/>
                <w:szCs w:val="16"/>
              </w:rPr>
              <w:t>21</w:t>
            </w:r>
          </w:p>
        </w:tc>
        <w:tc>
          <w:tcPr>
            <w:tcW w:w="11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p>
        </w:tc>
        <w:tc>
          <w:tcPr>
            <w:tcW w:w="126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p>
        </w:tc>
        <w:tc>
          <w:tcPr>
            <w:tcW w:w="116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hideMark/>
          </w:tcPr>
          <w:p w:rsidR="004E6350" w:rsidRPr="00651216" w:rsidRDefault="004E6350" w:rsidP="003D7B38">
            <w:pPr>
              <w:spacing w:after="0" w:line="240" w:lineRule="auto"/>
              <w:rPr>
                <w:rFonts w:ascii="Arial" w:eastAsia="Times New Roman" w:hAnsi="Arial" w:cs="Arial"/>
                <w:sz w:val="36"/>
                <w:szCs w:val="36"/>
              </w:rPr>
            </w:pPr>
          </w:p>
        </w:tc>
      </w:tr>
      <w:tr w:rsidR="00504744" w:rsidRPr="00651216" w:rsidTr="00504744">
        <w:trPr>
          <w:trHeight w:val="857"/>
        </w:trPr>
        <w:tc>
          <w:tcPr>
            <w:tcW w:w="166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Develop and implement a sustainability initiative</w:t>
            </w:r>
          </w:p>
        </w:tc>
        <w:tc>
          <w:tcPr>
            <w:tcW w:w="77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P&amp;C</w:t>
            </w:r>
          </w:p>
        </w:tc>
        <w:tc>
          <w:tcPr>
            <w:tcW w:w="123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X</w:t>
            </w:r>
          </w:p>
        </w:tc>
        <w:tc>
          <w:tcPr>
            <w:tcW w:w="147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X</w:t>
            </w:r>
          </w:p>
        </w:tc>
        <w:tc>
          <w:tcPr>
            <w:tcW w:w="1446"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X</w:t>
            </w:r>
          </w:p>
        </w:tc>
        <w:tc>
          <w:tcPr>
            <w:tcW w:w="1561"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p>
        </w:tc>
        <w:tc>
          <w:tcPr>
            <w:tcW w:w="8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p>
        </w:tc>
        <w:tc>
          <w:tcPr>
            <w:tcW w:w="812"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FC6924" w:rsidP="003D7B38">
            <w:pPr>
              <w:spacing w:after="0" w:line="240" w:lineRule="auto"/>
              <w:rPr>
                <w:rFonts w:eastAsia="Times New Roman" w:cs="Arial"/>
                <w:sz w:val="16"/>
                <w:szCs w:val="16"/>
              </w:rPr>
            </w:pPr>
            <w:r>
              <w:rPr>
                <w:rFonts w:cs="Arial"/>
                <w:sz w:val="16"/>
                <w:szCs w:val="16"/>
              </w:rPr>
              <w:t>staff time</w:t>
            </w:r>
          </w:p>
        </w:tc>
        <w:tc>
          <w:tcPr>
            <w:tcW w:w="1269"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DHS, SGRC</w:t>
            </w:r>
          </w:p>
        </w:tc>
        <w:tc>
          <w:tcPr>
            <w:tcW w:w="1163" w:type="dxa"/>
            <w:tcBorders>
              <w:top w:val="single" w:sz="8" w:space="0" w:color="FFFFFF"/>
              <w:left w:val="single" w:sz="8" w:space="0" w:color="FFFFFF"/>
              <w:bottom w:val="single" w:sz="8" w:space="0" w:color="FFFFFF"/>
              <w:right w:val="single" w:sz="8" w:space="0" w:color="FFFFFF"/>
            </w:tcBorders>
            <w:shd w:val="clear" w:color="auto" w:fill="EAD4D0"/>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I1 &amp; O1</w:t>
            </w:r>
          </w:p>
        </w:tc>
      </w:tr>
      <w:tr w:rsidR="00504744" w:rsidRPr="00651216" w:rsidTr="00504744">
        <w:trPr>
          <w:trHeight w:val="857"/>
        </w:trPr>
        <w:tc>
          <w:tcPr>
            <w:tcW w:w="16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Develop a referral and outreach and mechanism with DFCS Grandparents Raising Grandchildren Navigator(s) in the PSA</w:t>
            </w:r>
          </w:p>
        </w:tc>
        <w:tc>
          <w:tcPr>
            <w:tcW w:w="7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P&amp;C</w:t>
            </w:r>
          </w:p>
        </w:tc>
        <w:tc>
          <w:tcPr>
            <w:tcW w:w="12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p>
        </w:tc>
        <w:tc>
          <w:tcPr>
            <w:tcW w:w="144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X</w:t>
            </w:r>
          </w:p>
        </w:tc>
        <w:tc>
          <w:tcPr>
            <w:tcW w:w="15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X</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X</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FC6924" w:rsidP="003D7B38">
            <w:pPr>
              <w:spacing w:after="0" w:line="240" w:lineRule="auto"/>
              <w:rPr>
                <w:rFonts w:eastAsia="Times New Roman" w:cs="Arial"/>
                <w:sz w:val="16"/>
                <w:szCs w:val="16"/>
              </w:rPr>
            </w:pPr>
            <w:r>
              <w:rPr>
                <w:rFonts w:cs="Arial"/>
                <w:sz w:val="16"/>
                <w:szCs w:val="16"/>
              </w:rPr>
              <w:t>Staff time</w:t>
            </w:r>
          </w:p>
        </w:tc>
        <w:tc>
          <w:tcPr>
            <w:tcW w:w="126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DHS, SGRC</w:t>
            </w:r>
          </w:p>
        </w:tc>
        <w:tc>
          <w:tcPr>
            <w:tcW w:w="116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eastAsia="Times New Roman" w:cs="Arial"/>
                <w:sz w:val="16"/>
                <w:szCs w:val="16"/>
              </w:rPr>
            </w:pPr>
            <w:r w:rsidRPr="00504744">
              <w:rPr>
                <w:rFonts w:cs="Arial"/>
                <w:sz w:val="16"/>
                <w:szCs w:val="16"/>
              </w:rPr>
              <w:t>I2 &amp; O2</w:t>
            </w:r>
          </w:p>
        </w:tc>
      </w:tr>
      <w:tr w:rsidR="00504744" w:rsidRPr="00651216" w:rsidTr="00504744">
        <w:trPr>
          <w:trHeight w:val="857"/>
        </w:trPr>
        <w:tc>
          <w:tcPr>
            <w:tcW w:w="16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Increase units of home modification (wheelchair ramps) through partnerships with the private sector</w:t>
            </w:r>
          </w:p>
        </w:tc>
        <w:tc>
          <w:tcPr>
            <w:tcW w:w="7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 xml:space="preserve">P&amp;C </w:t>
            </w:r>
          </w:p>
        </w:tc>
        <w:tc>
          <w:tcPr>
            <w:tcW w:w="12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p>
        </w:tc>
        <w:tc>
          <w:tcPr>
            <w:tcW w:w="144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X</w:t>
            </w:r>
          </w:p>
        </w:tc>
        <w:tc>
          <w:tcPr>
            <w:tcW w:w="15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X</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X</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X</w:t>
            </w:r>
          </w:p>
        </w:tc>
        <w:tc>
          <w:tcPr>
            <w:tcW w:w="11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FC6924" w:rsidP="003D7B38">
            <w:pPr>
              <w:spacing w:after="0" w:line="240" w:lineRule="auto"/>
              <w:rPr>
                <w:rFonts w:cs="Arial"/>
                <w:sz w:val="16"/>
                <w:szCs w:val="16"/>
              </w:rPr>
            </w:pPr>
            <w:r>
              <w:rPr>
                <w:rFonts w:cs="Arial"/>
                <w:sz w:val="16"/>
                <w:szCs w:val="16"/>
              </w:rPr>
              <w:t>Staff time</w:t>
            </w:r>
          </w:p>
        </w:tc>
        <w:tc>
          <w:tcPr>
            <w:tcW w:w="126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DHS, SGRC</w:t>
            </w:r>
          </w:p>
        </w:tc>
        <w:tc>
          <w:tcPr>
            <w:tcW w:w="116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I3 &amp; O3</w:t>
            </w:r>
          </w:p>
        </w:tc>
      </w:tr>
      <w:tr w:rsidR="00504744" w:rsidRPr="00651216" w:rsidTr="00504744">
        <w:trPr>
          <w:trHeight w:val="857"/>
        </w:trPr>
        <w:tc>
          <w:tcPr>
            <w:tcW w:w="166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 xml:space="preserve">Partner with area hospitals with high readmission rates to provide evidence based care transition programs </w:t>
            </w:r>
          </w:p>
        </w:tc>
        <w:tc>
          <w:tcPr>
            <w:tcW w:w="77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P&amp;C</w:t>
            </w:r>
          </w:p>
        </w:tc>
        <w:tc>
          <w:tcPr>
            <w:tcW w:w="123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p>
        </w:tc>
        <w:tc>
          <w:tcPr>
            <w:tcW w:w="147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X</w:t>
            </w:r>
          </w:p>
        </w:tc>
        <w:tc>
          <w:tcPr>
            <w:tcW w:w="1446"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X</w:t>
            </w:r>
          </w:p>
        </w:tc>
        <w:tc>
          <w:tcPr>
            <w:tcW w:w="1561"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X</w:t>
            </w: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p>
        </w:tc>
        <w:tc>
          <w:tcPr>
            <w:tcW w:w="812"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p>
        </w:tc>
        <w:tc>
          <w:tcPr>
            <w:tcW w:w="1138"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FC6924" w:rsidP="003D7B38">
            <w:pPr>
              <w:spacing w:after="0" w:line="240" w:lineRule="auto"/>
              <w:rPr>
                <w:rFonts w:cs="Arial"/>
                <w:sz w:val="16"/>
                <w:szCs w:val="16"/>
              </w:rPr>
            </w:pPr>
            <w:r>
              <w:rPr>
                <w:rFonts w:cs="Arial"/>
                <w:sz w:val="16"/>
                <w:szCs w:val="16"/>
              </w:rPr>
              <w:t>Staff time</w:t>
            </w:r>
          </w:p>
        </w:tc>
        <w:tc>
          <w:tcPr>
            <w:tcW w:w="1269"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DHS, SGRC</w:t>
            </w:r>
          </w:p>
        </w:tc>
        <w:tc>
          <w:tcPr>
            <w:tcW w:w="1163" w:type="dxa"/>
            <w:tcBorders>
              <w:top w:val="single" w:sz="8" w:space="0" w:color="FFFFFF"/>
              <w:left w:val="single" w:sz="8" w:space="0" w:color="FFFFFF"/>
              <w:bottom w:val="single" w:sz="8" w:space="0" w:color="FFFFFF"/>
              <w:right w:val="single" w:sz="8" w:space="0" w:color="FFFFFF"/>
            </w:tcBorders>
            <w:shd w:val="clear" w:color="auto" w:fill="F5EBE9"/>
            <w:tcMar>
              <w:top w:w="54" w:type="dxa"/>
              <w:left w:w="192" w:type="dxa"/>
              <w:bottom w:w="54" w:type="dxa"/>
              <w:right w:w="192" w:type="dxa"/>
            </w:tcMar>
          </w:tcPr>
          <w:p w:rsidR="00504744" w:rsidRPr="00504744" w:rsidRDefault="00504744" w:rsidP="003D7B38">
            <w:pPr>
              <w:spacing w:after="0" w:line="240" w:lineRule="auto"/>
              <w:rPr>
                <w:rFonts w:cs="Arial"/>
                <w:sz w:val="16"/>
                <w:szCs w:val="16"/>
              </w:rPr>
            </w:pPr>
            <w:r w:rsidRPr="00504744">
              <w:rPr>
                <w:rFonts w:cs="Arial"/>
                <w:sz w:val="16"/>
                <w:szCs w:val="16"/>
              </w:rPr>
              <w:t>I4 &amp; O4</w:t>
            </w:r>
          </w:p>
        </w:tc>
      </w:tr>
    </w:tbl>
    <w:p w:rsidR="00A1325C" w:rsidRDefault="00A1325C" w:rsidP="009C15E7">
      <w:pPr>
        <w:shd w:val="clear" w:color="auto" w:fill="FFFFFF"/>
        <w:spacing w:before="100" w:beforeAutospacing="1" w:after="100" w:afterAutospacing="1" w:line="240" w:lineRule="auto"/>
        <w:ind w:left="-15"/>
        <w:rPr>
          <w:sz w:val="16"/>
          <w:szCs w:val="16"/>
        </w:rPr>
      </w:pPr>
    </w:p>
    <w:p w:rsidR="00A1325C" w:rsidRDefault="00A1325C">
      <w:pPr>
        <w:rPr>
          <w:sz w:val="16"/>
          <w:szCs w:val="16"/>
        </w:rPr>
      </w:pPr>
      <w:r>
        <w:rPr>
          <w:sz w:val="16"/>
          <w:szCs w:val="16"/>
        </w:rPr>
        <w:br w:type="page"/>
      </w:r>
    </w:p>
    <w:p w:rsidR="00A1325C" w:rsidRDefault="00A1325C" w:rsidP="00A1325C">
      <w:pPr>
        <w:shd w:val="clear" w:color="auto" w:fill="FFFFFF"/>
        <w:spacing w:before="100" w:beforeAutospacing="1" w:after="100" w:afterAutospacing="1" w:line="240" w:lineRule="auto"/>
        <w:ind w:left="-15"/>
        <w:rPr>
          <w:sz w:val="16"/>
          <w:szCs w:val="16"/>
        </w:rPr>
        <w:sectPr w:rsidR="00A1325C" w:rsidSect="00571044">
          <w:pgSz w:w="15840" w:h="12240" w:orient="landscape"/>
          <w:pgMar w:top="1440" w:right="1440" w:bottom="1440" w:left="1440" w:header="720" w:footer="720" w:gutter="0"/>
          <w:cols w:space="720"/>
          <w:docGrid w:linePitch="360"/>
        </w:sectPr>
      </w:pPr>
    </w:p>
    <w:p w:rsidR="00F476ED" w:rsidRDefault="00103F65" w:rsidP="0016374B">
      <w:pPr>
        <w:pStyle w:val="Heading1"/>
        <w:rPr>
          <w:rFonts w:eastAsiaTheme="minorEastAsia"/>
        </w:rPr>
      </w:pPr>
      <w:bookmarkStart w:id="20" w:name="_Toc444614921"/>
      <w:r>
        <w:rPr>
          <w:rFonts w:eastAsiaTheme="minorEastAsia"/>
        </w:rPr>
        <w:lastRenderedPageBreak/>
        <w:t>Areas Requiring Special A</w:t>
      </w:r>
      <w:r w:rsidRPr="00103F65">
        <w:rPr>
          <w:rFonts w:eastAsiaTheme="minorEastAsia"/>
        </w:rPr>
        <w:t>ttention</w:t>
      </w:r>
      <w:r>
        <w:rPr>
          <w:rFonts w:eastAsiaTheme="minorEastAsia"/>
        </w:rPr>
        <w:t xml:space="preserve"> </w:t>
      </w:r>
      <w:r w:rsidRPr="00103F65">
        <w:rPr>
          <w:rFonts w:eastAsiaTheme="minorEastAsia"/>
        </w:rPr>
        <w:t>Update</w:t>
      </w:r>
      <w:bookmarkEnd w:id="20"/>
    </w:p>
    <w:p w:rsidR="00103F65" w:rsidRDefault="00103F65" w:rsidP="00103F65">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p>
    <w:p w:rsidR="00103F65" w:rsidRPr="00103F65" w:rsidRDefault="00103F65" w:rsidP="00103F65">
      <w:pPr>
        <w:pStyle w:val="NormalWeb"/>
        <w:spacing w:after="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 xml:space="preserve">Using the Projected development patterns and development map, along with other sources, land use trends within the last 12 months </w:t>
      </w:r>
      <w:r w:rsidR="007F61BB">
        <w:rPr>
          <w:rFonts w:asciiTheme="minorHAnsi" w:eastAsiaTheme="minorEastAsia" w:hAnsi="Calibri" w:cstheme="minorBidi"/>
          <w:bCs/>
          <w:color w:val="000000" w:themeColor="text1"/>
          <w:kern w:val="24"/>
        </w:rPr>
        <w:t>have been evaluated within the R</w:t>
      </w:r>
      <w:r w:rsidRPr="00103F65">
        <w:rPr>
          <w:rFonts w:asciiTheme="minorHAnsi" w:eastAsiaTheme="minorEastAsia" w:hAnsi="Calibri" w:cstheme="minorBidi"/>
          <w:bCs/>
          <w:color w:val="000000" w:themeColor="text1"/>
          <w:kern w:val="24"/>
        </w:rPr>
        <w:t xml:space="preserve">egion and reviewed for necessary updates to the </w:t>
      </w:r>
      <w:r w:rsidR="0064060A" w:rsidRPr="00103F65">
        <w:rPr>
          <w:rFonts w:asciiTheme="minorHAnsi" w:eastAsiaTheme="minorEastAsia" w:hAnsi="Calibri" w:cstheme="minorBidi"/>
          <w:bCs/>
          <w:color w:val="000000" w:themeColor="text1"/>
          <w:kern w:val="24"/>
        </w:rPr>
        <w:t xml:space="preserve">Areas Requiring Special Attention </w:t>
      </w:r>
      <w:r w:rsidRPr="00103F65">
        <w:rPr>
          <w:rFonts w:asciiTheme="minorHAnsi" w:eastAsiaTheme="minorEastAsia" w:hAnsi="Calibri" w:cstheme="minorBidi"/>
          <w:bCs/>
          <w:color w:val="000000" w:themeColor="text1"/>
          <w:kern w:val="24"/>
        </w:rPr>
        <w:t>as identified in the</w:t>
      </w:r>
      <w:r w:rsidR="00B419B8">
        <w:rPr>
          <w:rFonts w:asciiTheme="minorHAnsi" w:eastAsiaTheme="minorEastAsia" w:hAnsi="Calibri" w:cstheme="minorBidi"/>
          <w:bCs/>
          <w:color w:val="000000" w:themeColor="text1"/>
          <w:kern w:val="24"/>
        </w:rPr>
        <w:t xml:space="preserve"> original</w:t>
      </w:r>
      <w:r w:rsidRPr="00103F65">
        <w:rPr>
          <w:rFonts w:asciiTheme="minorHAnsi" w:eastAsiaTheme="minorEastAsia" w:hAnsi="Calibri" w:cstheme="minorBidi"/>
          <w:bCs/>
          <w:color w:val="000000" w:themeColor="text1"/>
          <w:kern w:val="24"/>
        </w:rPr>
        <w:t xml:space="preserve"> 2013 Regional Plan. </w:t>
      </w:r>
    </w:p>
    <w:p w:rsidR="00103F65" w:rsidRPr="00103F65" w:rsidRDefault="00103F65" w:rsidP="00103F65">
      <w:pPr>
        <w:pStyle w:val="NormalWeb"/>
        <w:spacing w:after="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No new Areas Requiring Special Attention have been identified that would need to be added to the Regional Plan at this time</w:t>
      </w:r>
      <w:r w:rsidR="0064060A">
        <w:rPr>
          <w:rFonts w:asciiTheme="minorHAnsi" w:eastAsiaTheme="minorEastAsia" w:hAnsi="Calibri" w:cstheme="minorBidi"/>
          <w:bCs/>
          <w:color w:val="000000" w:themeColor="text1"/>
          <w:kern w:val="24"/>
        </w:rPr>
        <w:t>,</w:t>
      </w:r>
      <w:r w:rsidRPr="00103F65">
        <w:rPr>
          <w:rFonts w:asciiTheme="minorHAnsi" w:eastAsiaTheme="minorEastAsia" w:hAnsi="Calibri" w:cstheme="minorBidi"/>
          <w:bCs/>
          <w:color w:val="000000" w:themeColor="text1"/>
          <w:kern w:val="24"/>
        </w:rPr>
        <w:t xml:space="preserve"> and all Areas Requiring Special Attention currently identified still remain as such </w:t>
      </w:r>
      <w:r>
        <w:rPr>
          <w:rFonts w:asciiTheme="minorHAnsi" w:eastAsiaTheme="minorEastAsia" w:hAnsi="Calibri" w:cstheme="minorBidi"/>
          <w:bCs/>
          <w:color w:val="000000" w:themeColor="text1"/>
          <w:kern w:val="24"/>
        </w:rPr>
        <w:t>two years</w:t>
      </w:r>
      <w:r w:rsidRPr="00103F65">
        <w:rPr>
          <w:rFonts w:asciiTheme="minorHAnsi" w:eastAsiaTheme="minorEastAsia" w:hAnsi="Calibri" w:cstheme="minorBidi"/>
          <w:bCs/>
          <w:color w:val="000000" w:themeColor="text1"/>
          <w:kern w:val="24"/>
        </w:rPr>
        <w:t xml:space="preserve"> later.</w:t>
      </w:r>
    </w:p>
    <w:p w:rsidR="00103F65" w:rsidRPr="00103F65" w:rsidRDefault="00103F65" w:rsidP="00103F65">
      <w:pPr>
        <w:pStyle w:val="NormalWeb"/>
        <w:spacing w:after="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Those identified in the Southern Georgia Regional Plan include the following:</w:t>
      </w:r>
    </w:p>
    <w:p w:rsidR="00103F65" w:rsidRPr="00103F65" w:rsidRDefault="00103F65" w:rsidP="00103F65">
      <w:pPr>
        <w:pStyle w:val="NormalWeb"/>
        <w:numPr>
          <w:ilvl w:val="0"/>
          <w:numId w:val="4"/>
        </w:numPr>
        <w:spacing w:after="0"/>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Areas identified on the Regionally Important Resources Map</w:t>
      </w:r>
    </w:p>
    <w:p w:rsidR="00103F65" w:rsidRPr="00103F65" w:rsidRDefault="00103F65" w:rsidP="00103F65">
      <w:pPr>
        <w:pStyle w:val="NormalWeb"/>
        <w:numPr>
          <w:ilvl w:val="0"/>
          <w:numId w:val="4"/>
        </w:numPr>
        <w:spacing w:after="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Areas where significant natural and/or cultural resources are likely to be impacted by development</w:t>
      </w:r>
    </w:p>
    <w:p w:rsidR="00103F65" w:rsidRPr="00103F65" w:rsidRDefault="00103F65" w:rsidP="00103F65">
      <w:pPr>
        <w:pStyle w:val="NormalWeb"/>
        <w:numPr>
          <w:ilvl w:val="0"/>
          <w:numId w:val="4"/>
        </w:numPr>
        <w:spacing w:after="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Areas where rapid development or change of land uses are likely to occur, especially where the pace of development has and/or may outpace the availability of community facilities and services, including transportation</w:t>
      </w:r>
    </w:p>
    <w:p w:rsidR="00103F65" w:rsidRPr="00103F65" w:rsidRDefault="00103F65" w:rsidP="00103F65">
      <w:pPr>
        <w:pStyle w:val="NormalWeb"/>
        <w:numPr>
          <w:ilvl w:val="0"/>
          <w:numId w:val="4"/>
        </w:numPr>
        <w:spacing w:after="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Areas with significant infill development opportunities, including scattered vacant sites, large abandoned structures, or sites that may be environmentally contaminated</w:t>
      </w:r>
    </w:p>
    <w:p w:rsidR="00103F65" w:rsidRPr="00103F65" w:rsidRDefault="00103F65" w:rsidP="00103F65">
      <w:pPr>
        <w:pStyle w:val="NormalWeb"/>
        <w:numPr>
          <w:ilvl w:val="0"/>
          <w:numId w:val="4"/>
        </w:numPr>
        <w:spacing w:after="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Areas of significant disinvestment, levels of poverty, and/or unemployment substantially higher than average levels for the region as a whole</w:t>
      </w:r>
    </w:p>
    <w:p w:rsidR="00103F65" w:rsidRDefault="00103F65" w:rsidP="00103F65">
      <w:pPr>
        <w:pStyle w:val="NormalWeb"/>
        <w:numPr>
          <w:ilvl w:val="0"/>
          <w:numId w:val="4"/>
        </w:numPr>
        <w:spacing w:before="0" w:beforeAutospacing="0" w:after="0" w:afterAutospacing="0"/>
        <w:jc w:val="both"/>
        <w:rPr>
          <w:rFonts w:asciiTheme="minorHAnsi" w:eastAsiaTheme="minorEastAsia" w:hAnsi="Calibri" w:cstheme="minorBidi"/>
          <w:bCs/>
          <w:color w:val="000000" w:themeColor="text1"/>
          <w:kern w:val="24"/>
        </w:rPr>
      </w:pPr>
      <w:r w:rsidRPr="00103F65">
        <w:rPr>
          <w:rFonts w:asciiTheme="minorHAnsi" w:eastAsiaTheme="minorEastAsia" w:hAnsi="Calibri" w:cstheme="minorBidi"/>
          <w:bCs/>
          <w:color w:val="000000" w:themeColor="text1"/>
          <w:kern w:val="24"/>
        </w:rPr>
        <w:t>The SGRC also added as an ARSA “</w:t>
      </w:r>
      <w:r w:rsidR="005F2D3F">
        <w:rPr>
          <w:rFonts w:asciiTheme="minorHAnsi" w:eastAsiaTheme="minorEastAsia" w:hAnsi="Calibri" w:cstheme="minorBidi"/>
          <w:bCs/>
          <w:color w:val="000000" w:themeColor="text1"/>
          <w:kern w:val="24"/>
        </w:rPr>
        <w:t>Moody Air</w:t>
      </w:r>
      <w:r w:rsidR="00151335">
        <w:rPr>
          <w:rFonts w:asciiTheme="minorHAnsi" w:eastAsiaTheme="minorEastAsia" w:hAnsi="Calibri" w:cstheme="minorBidi"/>
          <w:bCs/>
          <w:color w:val="000000" w:themeColor="text1"/>
          <w:kern w:val="24"/>
        </w:rPr>
        <w:t xml:space="preserve"> </w:t>
      </w:r>
      <w:r w:rsidRPr="00103F65">
        <w:rPr>
          <w:rFonts w:asciiTheme="minorHAnsi" w:eastAsiaTheme="minorEastAsia" w:hAnsi="Calibri" w:cstheme="minorBidi"/>
          <w:bCs/>
          <w:color w:val="000000" w:themeColor="text1"/>
          <w:kern w:val="24"/>
        </w:rPr>
        <w:t>Force Base” and surrounding areas</w:t>
      </w:r>
    </w:p>
    <w:p w:rsidR="000230E0" w:rsidRDefault="000230E0" w:rsidP="000230E0">
      <w:pPr>
        <w:pStyle w:val="NormalWeb"/>
        <w:spacing w:before="0" w:beforeAutospacing="0" w:after="0" w:afterAutospacing="0"/>
        <w:jc w:val="both"/>
        <w:rPr>
          <w:rFonts w:asciiTheme="minorHAnsi" w:eastAsiaTheme="minorEastAsia" w:hAnsi="Calibri" w:cstheme="minorBidi"/>
          <w:bCs/>
          <w:color w:val="000000" w:themeColor="text1"/>
          <w:kern w:val="24"/>
        </w:rPr>
      </w:pPr>
    </w:p>
    <w:p w:rsidR="000230E0" w:rsidRDefault="000230E0">
      <w:pPr>
        <w:rPr>
          <w:rFonts w:eastAsiaTheme="minorEastAsia" w:hAnsi="Calibri"/>
          <w:bCs/>
          <w:color w:val="000000" w:themeColor="text1"/>
          <w:kern w:val="24"/>
          <w:sz w:val="24"/>
          <w:szCs w:val="24"/>
        </w:rPr>
      </w:pPr>
      <w:r>
        <w:rPr>
          <w:rFonts w:eastAsiaTheme="minorEastAsia" w:hAnsi="Calibri"/>
          <w:bCs/>
          <w:color w:val="000000" w:themeColor="text1"/>
          <w:kern w:val="24"/>
        </w:rPr>
        <w:br w:type="page"/>
      </w:r>
    </w:p>
    <w:p w:rsidR="000230E0" w:rsidRPr="000230E0" w:rsidRDefault="00E55748" w:rsidP="00D417D4">
      <w:pPr>
        <w:pStyle w:val="Heading2"/>
        <w:rPr>
          <w:rFonts w:eastAsiaTheme="minorEastAsia"/>
        </w:rPr>
      </w:pPr>
      <w:bookmarkStart w:id="21" w:name="_Toc444614922"/>
      <w:r w:rsidRPr="000230E0">
        <w:rPr>
          <w:rFonts w:eastAsiaTheme="minorEastAsia"/>
        </w:rPr>
        <w:lastRenderedPageBreak/>
        <w:t xml:space="preserve">Areas </w:t>
      </w:r>
      <w:r w:rsidR="008875F9" w:rsidRPr="000230E0">
        <w:rPr>
          <w:rFonts w:eastAsiaTheme="minorEastAsia"/>
        </w:rPr>
        <w:t>of</w:t>
      </w:r>
      <w:r w:rsidRPr="000230E0">
        <w:rPr>
          <w:rFonts w:eastAsiaTheme="minorEastAsia"/>
        </w:rPr>
        <w:t xml:space="preserve"> Significant Natural </w:t>
      </w:r>
      <w:r w:rsidR="008875F9" w:rsidRPr="000230E0">
        <w:rPr>
          <w:rFonts w:eastAsiaTheme="minorEastAsia"/>
        </w:rPr>
        <w:t>and</w:t>
      </w:r>
      <w:r w:rsidRPr="000230E0">
        <w:rPr>
          <w:rFonts w:eastAsiaTheme="minorEastAsia"/>
        </w:rPr>
        <w:t xml:space="preserve"> Cultural Resources</w:t>
      </w:r>
      <w:bookmarkEnd w:id="21"/>
    </w:p>
    <w:p w:rsidR="000230E0" w:rsidRDefault="000230E0" w:rsidP="00D417D4">
      <w:pPr>
        <w:pStyle w:val="Heading3"/>
        <w:rPr>
          <w:rFonts w:eastAsiaTheme="minorEastAsia" w:hAnsi="Calibri"/>
          <w:b w:val="0"/>
          <w:bCs w:val="0"/>
          <w:color w:val="000000" w:themeColor="text1"/>
          <w:kern w:val="24"/>
          <w:sz w:val="24"/>
          <w:szCs w:val="24"/>
        </w:rPr>
      </w:pPr>
      <w:bookmarkStart w:id="22" w:name="_Toc444614923"/>
      <w:r w:rsidRPr="000230E0">
        <w:rPr>
          <w:rFonts w:eastAsiaTheme="minorEastAsia" w:hAnsi="Calibri"/>
          <w:b w:val="0"/>
          <w:bCs w:val="0"/>
          <w:color w:val="000000" w:themeColor="text1"/>
          <w:kern w:val="24"/>
          <w:sz w:val="24"/>
          <w:szCs w:val="24"/>
        </w:rPr>
        <w:t xml:space="preserve">Developing areas in </w:t>
      </w:r>
      <w:r w:rsidR="00685B1A">
        <w:rPr>
          <w:rFonts w:eastAsiaTheme="minorEastAsia" w:hAnsi="Calibri"/>
          <w:b w:val="0"/>
          <w:bCs w:val="0"/>
          <w:color w:val="000000" w:themeColor="text1"/>
          <w:kern w:val="24"/>
          <w:sz w:val="24"/>
          <w:szCs w:val="24"/>
        </w:rPr>
        <w:t>e</w:t>
      </w:r>
      <w:r w:rsidRPr="000230E0">
        <w:rPr>
          <w:rFonts w:eastAsiaTheme="minorEastAsia" w:hAnsi="Calibri"/>
          <w:b w:val="0"/>
          <w:bCs w:val="0"/>
          <w:color w:val="000000" w:themeColor="text1"/>
          <w:kern w:val="24"/>
          <w:sz w:val="24"/>
          <w:szCs w:val="24"/>
        </w:rPr>
        <w:t>ast</w:t>
      </w:r>
      <w:r w:rsidR="00685B1A">
        <w:rPr>
          <w:rFonts w:eastAsiaTheme="minorEastAsia" w:hAnsi="Calibri"/>
          <w:b w:val="0"/>
          <w:bCs w:val="0"/>
          <w:color w:val="000000" w:themeColor="text1"/>
          <w:kern w:val="24"/>
          <w:sz w:val="24"/>
          <w:szCs w:val="24"/>
        </w:rPr>
        <w:t>ern</w:t>
      </w:r>
      <w:r w:rsidRPr="000230E0">
        <w:rPr>
          <w:rFonts w:eastAsiaTheme="minorEastAsia" w:hAnsi="Calibri"/>
          <w:b w:val="0"/>
          <w:bCs w:val="0"/>
          <w:color w:val="000000" w:themeColor="text1"/>
          <w:kern w:val="24"/>
          <w:sz w:val="24"/>
          <w:szCs w:val="24"/>
        </w:rPr>
        <w:t xml:space="preserve"> Brantley </w:t>
      </w:r>
      <w:r w:rsidR="00685B1A">
        <w:rPr>
          <w:rFonts w:eastAsiaTheme="minorEastAsia" w:hAnsi="Calibri"/>
          <w:b w:val="0"/>
          <w:bCs w:val="0"/>
          <w:color w:val="000000" w:themeColor="text1"/>
          <w:kern w:val="24"/>
          <w:sz w:val="24"/>
          <w:szCs w:val="24"/>
        </w:rPr>
        <w:t xml:space="preserve">County </w:t>
      </w:r>
      <w:r w:rsidRPr="000230E0">
        <w:rPr>
          <w:rFonts w:eastAsiaTheme="minorEastAsia" w:hAnsi="Calibri"/>
          <w:b w:val="0"/>
          <w:bCs w:val="0"/>
          <w:color w:val="000000" w:themeColor="text1"/>
          <w:kern w:val="24"/>
          <w:sz w:val="24"/>
          <w:szCs w:val="24"/>
        </w:rPr>
        <w:t xml:space="preserve">along the </w:t>
      </w:r>
      <w:r w:rsidR="00E55748">
        <w:rPr>
          <w:rFonts w:eastAsiaTheme="minorEastAsia" w:hAnsi="Calibri"/>
          <w:b w:val="0"/>
          <w:bCs w:val="0"/>
          <w:color w:val="000000" w:themeColor="text1"/>
          <w:kern w:val="24"/>
          <w:sz w:val="24"/>
          <w:szCs w:val="24"/>
        </w:rPr>
        <w:t>Satilla River and Glynn County L</w:t>
      </w:r>
      <w:r w:rsidRPr="000230E0">
        <w:rPr>
          <w:rFonts w:eastAsiaTheme="minorEastAsia" w:hAnsi="Calibri"/>
          <w:b w:val="0"/>
          <w:bCs w:val="0"/>
          <w:color w:val="000000" w:themeColor="text1"/>
          <w:kern w:val="24"/>
          <w:sz w:val="24"/>
          <w:szCs w:val="24"/>
        </w:rPr>
        <w:t>ine.</w:t>
      </w:r>
      <w:bookmarkEnd w:id="22"/>
      <w:r w:rsidRPr="000230E0">
        <w:rPr>
          <w:rFonts w:eastAsiaTheme="minorEastAsia" w:hAnsi="Calibri"/>
          <w:b w:val="0"/>
          <w:bCs w:val="0"/>
          <w:color w:val="000000" w:themeColor="text1"/>
          <w:kern w:val="24"/>
          <w:sz w:val="24"/>
          <w:szCs w:val="24"/>
        </w:rPr>
        <w:t xml:space="preserve"> </w:t>
      </w:r>
    </w:p>
    <w:p w:rsidR="000230E0" w:rsidRDefault="000230E0" w:rsidP="000230E0">
      <w:pPr>
        <w:spacing w:after="0" w:line="240" w:lineRule="auto"/>
        <w:jc w:val="both"/>
        <w:rPr>
          <w:rFonts w:eastAsiaTheme="minorEastAsia" w:hAnsi="Calibri"/>
          <w:b/>
          <w:bCs/>
          <w:color w:val="000000" w:themeColor="text1"/>
          <w:kern w:val="24"/>
          <w:sz w:val="24"/>
          <w:szCs w:val="24"/>
        </w:rPr>
      </w:pPr>
    </w:p>
    <w:p w:rsidR="000230E0" w:rsidRPr="000230E0" w:rsidRDefault="000230E0" w:rsidP="000230E0">
      <w:pPr>
        <w:spacing w:after="0" w:line="240" w:lineRule="auto"/>
        <w:jc w:val="both"/>
        <w:rPr>
          <w:rFonts w:eastAsiaTheme="minorEastAsia" w:hAnsi="Calibri"/>
          <w:color w:val="000000" w:themeColor="text1"/>
          <w:kern w:val="24"/>
          <w:sz w:val="24"/>
          <w:szCs w:val="24"/>
        </w:rPr>
      </w:pPr>
      <w:r w:rsidRPr="000230E0">
        <w:rPr>
          <w:rFonts w:eastAsiaTheme="minorEastAsia" w:hAnsi="Calibri"/>
          <w:color w:val="000000" w:themeColor="text1"/>
          <w:kern w:val="24"/>
          <w:sz w:val="24"/>
          <w:szCs w:val="24"/>
        </w:rPr>
        <w:t>Due to the expected growth in this area</w:t>
      </w:r>
      <w:r w:rsidR="002235F3">
        <w:rPr>
          <w:rFonts w:eastAsiaTheme="minorEastAsia" w:hAnsi="Calibri"/>
          <w:color w:val="000000" w:themeColor="text1"/>
          <w:kern w:val="24"/>
          <w:sz w:val="24"/>
          <w:szCs w:val="24"/>
        </w:rPr>
        <w:t>,</w:t>
      </w:r>
      <w:r w:rsidRPr="000230E0">
        <w:rPr>
          <w:rFonts w:eastAsiaTheme="minorEastAsia" w:hAnsi="Calibri"/>
          <w:color w:val="000000" w:themeColor="text1"/>
          <w:kern w:val="24"/>
          <w:sz w:val="24"/>
          <w:szCs w:val="24"/>
        </w:rPr>
        <w:t xml:space="preserve"> development pressures from housing, community facilities</w:t>
      </w:r>
      <w:r w:rsidR="00BE20B9">
        <w:rPr>
          <w:rFonts w:eastAsiaTheme="minorEastAsia" w:hAnsi="Calibri"/>
          <w:color w:val="000000" w:themeColor="text1"/>
          <w:kern w:val="24"/>
          <w:sz w:val="24"/>
          <w:szCs w:val="24"/>
        </w:rPr>
        <w:t xml:space="preserve">, </w:t>
      </w:r>
      <w:r w:rsidR="00BE20B9" w:rsidRPr="000230E0">
        <w:rPr>
          <w:rFonts w:eastAsiaTheme="minorEastAsia" w:hAnsi="Calibri"/>
          <w:color w:val="000000" w:themeColor="text1"/>
          <w:kern w:val="24"/>
          <w:sz w:val="24"/>
          <w:szCs w:val="24"/>
        </w:rPr>
        <w:t>and</w:t>
      </w:r>
      <w:r w:rsidRPr="000230E0">
        <w:rPr>
          <w:rFonts w:eastAsiaTheme="minorEastAsia" w:hAnsi="Calibri"/>
          <w:color w:val="000000" w:themeColor="text1"/>
          <w:kern w:val="24"/>
          <w:sz w:val="24"/>
          <w:szCs w:val="24"/>
        </w:rPr>
        <w:t xml:space="preserve"> services are expected to impact natural and cultural resources, particularly the natural resources of the Satilla River Corridor. The county and adjacent cities should implement policies and services to safeguard the river from the detrimental effects of rapid development.  </w:t>
      </w:r>
    </w:p>
    <w:p w:rsidR="000230E0" w:rsidRPr="000230E0" w:rsidRDefault="000230E0" w:rsidP="000230E0">
      <w:pPr>
        <w:spacing w:after="0" w:line="240" w:lineRule="auto"/>
        <w:jc w:val="both"/>
        <w:rPr>
          <w:rFonts w:ascii="Times New Roman" w:eastAsia="Times New Roman" w:hAnsi="Times New Roman" w:cs="Times New Roman"/>
          <w:sz w:val="24"/>
          <w:szCs w:val="24"/>
        </w:rPr>
      </w:pPr>
    </w:p>
    <w:p w:rsidR="000230E0" w:rsidRPr="000230E0" w:rsidRDefault="000230E0" w:rsidP="000230E0">
      <w:pPr>
        <w:spacing w:after="0" w:line="240" w:lineRule="auto"/>
        <w:jc w:val="both"/>
        <w:rPr>
          <w:rFonts w:ascii="Calibri" w:eastAsiaTheme="minorEastAsia" w:hAnsi="Calibri"/>
          <w:b/>
          <w:bCs/>
          <w:color w:val="000000" w:themeColor="text1"/>
          <w:kern w:val="24"/>
          <w:sz w:val="24"/>
          <w:szCs w:val="24"/>
        </w:rPr>
      </w:pPr>
      <w:r w:rsidRPr="000230E0">
        <w:rPr>
          <w:rFonts w:eastAsiaTheme="minorEastAsia" w:hAnsi="Calibri"/>
          <w:b/>
          <w:bCs/>
          <w:color w:val="000000" w:themeColor="text1"/>
          <w:kern w:val="24"/>
          <w:sz w:val="24"/>
          <w:szCs w:val="24"/>
        </w:rPr>
        <w:t>SGRC</w:t>
      </w:r>
      <w:r w:rsidR="004D5DB0">
        <w:rPr>
          <w:rFonts w:eastAsiaTheme="minorEastAsia" w:hAnsi="Calibri"/>
          <w:b/>
          <w:bCs/>
          <w:color w:val="000000" w:themeColor="text1"/>
          <w:kern w:val="24"/>
          <w:sz w:val="24"/>
          <w:szCs w:val="24"/>
        </w:rPr>
        <w:t xml:space="preserve"> planning and environmental staff</w:t>
      </w:r>
      <w:r w:rsidRPr="000230E0">
        <w:rPr>
          <w:rFonts w:eastAsiaTheme="minorEastAsia" w:hAnsi="Calibri"/>
          <w:b/>
          <w:bCs/>
          <w:color w:val="000000" w:themeColor="text1"/>
          <w:kern w:val="24"/>
          <w:sz w:val="24"/>
          <w:szCs w:val="24"/>
        </w:rPr>
        <w:t xml:space="preserve"> is working with the </w:t>
      </w:r>
      <w:r w:rsidR="004D5DB0">
        <w:rPr>
          <w:rFonts w:eastAsiaTheme="minorEastAsia" w:hAnsi="Calibri"/>
          <w:b/>
          <w:bCs/>
          <w:color w:val="000000" w:themeColor="text1"/>
          <w:kern w:val="24"/>
          <w:sz w:val="24"/>
          <w:szCs w:val="24"/>
        </w:rPr>
        <w:t>Brantley County to revise and update its</w:t>
      </w:r>
      <w:r w:rsidRPr="000230E0">
        <w:rPr>
          <w:rFonts w:eastAsiaTheme="minorEastAsia" w:hAnsi="Calibri"/>
          <w:b/>
          <w:bCs/>
          <w:color w:val="000000" w:themeColor="text1"/>
          <w:kern w:val="24"/>
          <w:sz w:val="24"/>
          <w:szCs w:val="24"/>
        </w:rPr>
        <w:t xml:space="preserve"> land development regulations which will provide these safeguards. </w:t>
      </w:r>
      <w:r w:rsidRPr="000230E0">
        <w:rPr>
          <w:rFonts w:ascii="Calibri" w:eastAsiaTheme="minorEastAsia" w:hAnsi="Calibri"/>
          <w:b/>
          <w:bCs/>
          <w:color w:val="000000" w:themeColor="text1"/>
          <w:kern w:val="24"/>
          <w:sz w:val="24"/>
          <w:szCs w:val="24"/>
        </w:rPr>
        <w:t>No recent changes have been observed that would require amendments to this ARSA.</w:t>
      </w:r>
    </w:p>
    <w:p w:rsidR="000230E0" w:rsidRPr="000230E0" w:rsidRDefault="000230E0" w:rsidP="000230E0">
      <w:pPr>
        <w:spacing w:after="0" w:line="240" w:lineRule="auto"/>
        <w:rPr>
          <w:rFonts w:ascii="Times New Roman" w:eastAsia="Times New Roman" w:hAnsi="Times New Roman" w:cs="Times New Roman"/>
          <w:sz w:val="24"/>
          <w:szCs w:val="24"/>
        </w:rPr>
      </w:pPr>
    </w:p>
    <w:p w:rsidR="000230E0" w:rsidRDefault="000230E0" w:rsidP="000230E0">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r>
        <w:rPr>
          <w:rFonts w:asciiTheme="minorHAnsi" w:eastAsiaTheme="minorEastAsia" w:hAnsi="Calibri" w:cstheme="minorBidi"/>
          <w:b/>
          <w:bCs/>
          <w:noProof/>
          <w:color w:val="000000" w:themeColor="text1"/>
          <w:kern w:val="24"/>
          <w:sz w:val="28"/>
          <w:szCs w:val="28"/>
        </w:rPr>
        <w:drawing>
          <wp:inline distT="0" distB="0" distL="0" distR="0" wp14:anchorId="68CEE37E" wp14:editId="68CEE37F">
            <wp:extent cx="3584575" cy="2182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4575" cy="2182495"/>
                    </a:xfrm>
                    <a:prstGeom prst="rect">
                      <a:avLst/>
                    </a:prstGeom>
                    <a:noFill/>
                  </pic:spPr>
                </pic:pic>
              </a:graphicData>
            </a:graphic>
          </wp:inline>
        </w:drawing>
      </w:r>
    </w:p>
    <w:p w:rsidR="000230E0" w:rsidRDefault="000230E0">
      <w:pPr>
        <w:rPr>
          <w:rFonts w:eastAsiaTheme="minorEastAsia" w:hAnsi="Calibri"/>
          <w:b/>
          <w:bCs/>
          <w:color w:val="000000" w:themeColor="text1"/>
          <w:kern w:val="24"/>
          <w:sz w:val="28"/>
          <w:szCs w:val="28"/>
        </w:rPr>
      </w:pPr>
      <w:r>
        <w:rPr>
          <w:rFonts w:eastAsiaTheme="minorEastAsia" w:hAnsi="Calibri"/>
          <w:b/>
          <w:bCs/>
          <w:color w:val="000000" w:themeColor="text1"/>
          <w:kern w:val="24"/>
          <w:sz w:val="28"/>
          <w:szCs w:val="28"/>
        </w:rPr>
        <w:br w:type="page"/>
      </w:r>
    </w:p>
    <w:p w:rsidR="000230E0" w:rsidRDefault="000230E0" w:rsidP="00D417D4">
      <w:pPr>
        <w:rPr>
          <w:b/>
          <w:bCs/>
        </w:rPr>
      </w:pPr>
      <w:r w:rsidRPr="000230E0">
        <w:rPr>
          <w:b/>
          <w:bCs/>
        </w:rPr>
        <w:lastRenderedPageBreak/>
        <w:t>Areas of Significant Natural and Cultural Resources</w:t>
      </w:r>
    </w:p>
    <w:p w:rsidR="000230E0" w:rsidRPr="000230E0" w:rsidRDefault="000230E0" w:rsidP="00E55748">
      <w:pPr>
        <w:pStyle w:val="Heading3"/>
        <w:rPr>
          <w:rFonts w:eastAsia="Calibri" w:hAnsi="Calibri" w:cs="Times New Roman"/>
          <w:color w:val="000000"/>
          <w:kern w:val="24"/>
          <w:sz w:val="24"/>
          <w:szCs w:val="24"/>
        </w:rPr>
      </w:pPr>
      <w:bookmarkStart w:id="23" w:name="_Toc444614924"/>
      <w:r w:rsidRPr="000230E0">
        <w:rPr>
          <w:rFonts w:eastAsia="Calibri" w:hAnsi="Calibri" w:cs="Times New Roman"/>
          <w:b w:val="0"/>
          <w:bCs w:val="0"/>
          <w:color w:val="000000"/>
          <w:kern w:val="24"/>
          <w:sz w:val="24"/>
          <w:szCs w:val="24"/>
        </w:rPr>
        <w:t xml:space="preserve">GA 121 </w:t>
      </w:r>
      <w:r w:rsidRPr="000230E0">
        <w:rPr>
          <w:rFonts w:eastAsia="Calibri" w:hAnsi="Calibri" w:cs="Times New Roman"/>
          <w:color w:val="000000"/>
          <w:kern w:val="24"/>
          <w:sz w:val="24"/>
          <w:szCs w:val="24"/>
        </w:rPr>
        <w:t>–</w:t>
      </w:r>
      <w:r w:rsidRPr="000230E0">
        <w:rPr>
          <w:rFonts w:eastAsia="Calibri" w:hAnsi="Calibri" w:cs="Times New Roman"/>
          <w:color w:val="000000"/>
          <w:kern w:val="24"/>
          <w:sz w:val="24"/>
          <w:szCs w:val="24"/>
        </w:rPr>
        <w:t xml:space="preserve"> </w:t>
      </w:r>
      <w:r w:rsidRPr="000230E0">
        <w:rPr>
          <w:rFonts w:eastAsia="Calibri" w:hAnsi="Calibri" w:cs="Times New Roman"/>
          <w:b w:val="0"/>
          <w:bCs w:val="0"/>
          <w:color w:val="000000"/>
          <w:kern w:val="24"/>
          <w:sz w:val="24"/>
          <w:szCs w:val="24"/>
        </w:rPr>
        <w:t>from Folkston city limits south to the Florida border</w:t>
      </w:r>
      <w:r w:rsidRPr="000230E0">
        <w:rPr>
          <w:rFonts w:eastAsia="Calibri" w:hAnsi="Calibri" w:cs="Times New Roman"/>
          <w:color w:val="000000"/>
          <w:kern w:val="24"/>
          <w:sz w:val="24"/>
          <w:szCs w:val="24"/>
        </w:rPr>
        <w:t>.</w:t>
      </w:r>
      <w:bookmarkEnd w:id="23"/>
      <w:r w:rsidRPr="000230E0">
        <w:rPr>
          <w:rFonts w:eastAsia="Calibri" w:hAnsi="Calibri" w:cs="Times New Roman"/>
          <w:color w:val="000000"/>
          <w:kern w:val="24"/>
          <w:sz w:val="24"/>
          <w:szCs w:val="24"/>
        </w:rPr>
        <w:t xml:space="preserve"> </w:t>
      </w:r>
    </w:p>
    <w:p w:rsidR="000230E0" w:rsidRPr="000230E0" w:rsidRDefault="000230E0" w:rsidP="000230E0">
      <w:pPr>
        <w:spacing w:after="0" w:line="240" w:lineRule="auto"/>
        <w:jc w:val="both"/>
        <w:textAlignment w:val="baseline"/>
        <w:rPr>
          <w:rFonts w:eastAsia="Calibri" w:hAnsi="Calibri" w:cs="Times New Roman"/>
          <w:color w:val="000000"/>
          <w:kern w:val="24"/>
          <w:sz w:val="24"/>
          <w:szCs w:val="24"/>
        </w:rPr>
      </w:pPr>
    </w:p>
    <w:p w:rsidR="000230E0" w:rsidRPr="000230E0" w:rsidRDefault="000230E0" w:rsidP="000230E0">
      <w:pPr>
        <w:spacing w:after="0" w:line="240" w:lineRule="auto"/>
        <w:jc w:val="both"/>
        <w:textAlignment w:val="baseline"/>
        <w:rPr>
          <w:rFonts w:ascii="Calibri" w:eastAsia="Calibri" w:hAnsi="Calibri" w:cs="Times New Roman"/>
          <w:color w:val="000000"/>
          <w:kern w:val="24"/>
          <w:sz w:val="24"/>
          <w:szCs w:val="24"/>
        </w:rPr>
      </w:pPr>
      <w:r w:rsidRPr="000230E0">
        <w:rPr>
          <w:rFonts w:eastAsia="Calibri" w:hAnsi="Calibri" w:cs="Times New Roman"/>
          <w:color w:val="000000"/>
          <w:kern w:val="24"/>
          <w:sz w:val="24"/>
          <w:szCs w:val="24"/>
        </w:rPr>
        <w:t>This area has been experiencing</w:t>
      </w:r>
      <w:r w:rsidR="002235F3">
        <w:rPr>
          <w:rFonts w:eastAsia="Calibri" w:hAnsi="Calibri" w:cs="Times New Roman"/>
          <w:color w:val="000000"/>
          <w:kern w:val="24"/>
          <w:sz w:val="24"/>
          <w:szCs w:val="24"/>
        </w:rPr>
        <w:t xml:space="preserve"> a significant amount of</w:t>
      </w:r>
      <w:r w:rsidRPr="000230E0">
        <w:rPr>
          <w:rFonts w:eastAsia="Calibri" w:hAnsi="Calibri" w:cs="Times New Roman"/>
          <w:color w:val="000000"/>
          <w:kern w:val="24"/>
          <w:sz w:val="24"/>
          <w:szCs w:val="24"/>
        </w:rPr>
        <w:t xml:space="preserve"> cross-border development from Florida. Even though development slowed during the recession, it is anticipated that development pressures on this area will increase again in the future, </w:t>
      </w:r>
      <w:r w:rsidR="002235F3">
        <w:rPr>
          <w:rFonts w:eastAsia="Calibri" w:hAnsi="Calibri" w:cs="Times New Roman"/>
          <w:color w:val="000000"/>
          <w:kern w:val="24"/>
          <w:sz w:val="24"/>
          <w:szCs w:val="24"/>
        </w:rPr>
        <w:t>resulting in additional pressure</w:t>
      </w:r>
      <w:r w:rsidRPr="000230E0">
        <w:rPr>
          <w:rFonts w:eastAsia="Calibri" w:hAnsi="Calibri" w:cs="Times New Roman"/>
          <w:color w:val="000000"/>
          <w:kern w:val="24"/>
          <w:sz w:val="24"/>
          <w:szCs w:val="24"/>
        </w:rPr>
        <w:t xml:space="preserve"> and potential impacts on the adjacent St. Mary’s River corridor</w:t>
      </w:r>
      <w:r w:rsidRPr="000230E0">
        <w:rPr>
          <w:rFonts w:ascii="Calibri" w:eastAsia="Calibri" w:hAnsi="Calibri" w:cs="Times New Roman"/>
          <w:color w:val="000000"/>
          <w:kern w:val="24"/>
          <w:sz w:val="24"/>
          <w:szCs w:val="24"/>
        </w:rPr>
        <w:t xml:space="preserve">.  </w:t>
      </w:r>
    </w:p>
    <w:p w:rsidR="000230E0" w:rsidRPr="000230E0" w:rsidRDefault="000230E0" w:rsidP="000230E0">
      <w:pPr>
        <w:spacing w:after="0" w:line="240" w:lineRule="auto"/>
        <w:jc w:val="both"/>
        <w:textAlignment w:val="baseline"/>
        <w:rPr>
          <w:rFonts w:ascii="Times New Roman" w:eastAsia="Times New Roman" w:hAnsi="Times New Roman" w:cs="Times New Roman"/>
          <w:sz w:val="24"/>
          <w:szCs w:val="24"/>
        </w:rPr>
      </w:pPr>
    </w:p>
    <w:p w:rsidR="000230E0" w:rsidRDefault="000230E0" w:rsidP="000230E0">
      <w:pPr>
        <w:spacing w:after="0" w:line="240" w:lineRule="auto"/>
        <w:jc w:val="both"/>
        <w:textAlignment w:val="baseline"/>
        <w:rPr>
          <w:rFonts w:ascii="Calibri" w:eastAsiaTheme="minorEastAsia" w:hAnsi="Calibri"/>
          <w:b/>
          <w:bCs/>
          <w:color w:val="000000" w:themeColor="text1"/>
          <w:kern w:val="24"/>
          <w:sz w:val="24"/>
          <w:szCs w:val="24"/>
        </w:rPr>
      </w:pPr>
      <w:r w:rsidRPr="000230E0">
        <w:rPr>
          <w:rFonts w:ascii="Calibri" w:eastAsiaTheme="minorEastAsia" w:hAnsi="Calibri" w:cs="Times New Roman"/>
          <w:b/>
          <w:bCs/>
          <w:color w:val="000000"/>
          <w:kern w:val="24"/>
          <w:sz w:val="24"/>
          <w:szCs w:val="24"/>
        </w:rPr>
        <w:t>SGRC</w:t>
      </w:r>
      <w:r w:rsidR="004D5DB0">
        <w:rPr>
          <w:rFonts w:ascii="Calibri" w:eastAsiaTheme="minorEastAsia" w:hAnsi="Calibri" w:cs="Times New Roman"/>
          <w:b/>
          <w:bCs/>
          <w:color w:val="000000"/>
          <w:kern w:val="24"/>
          <w:sz w:val="24"/>
          <w:szCs w:val="24"/>
        </w:rPr>
        <w:t xml:space="preserve"> planning staff has worked with the City of Folkston to revise and update its land development regulations</w:t>
      </w:r>
      <w:r w:rsidR="00591461">
        <w:rPr>
          <w:rFonts w:ascii="Calibri" w:eastAsiaTheme="minorEastAsia" w:hAnsi="Calibri" w:cs="Times New Roman"/>
          <w:b/>
          <w:bCs/>
          <w:color w:val="000000"/>
          <w:kern w:val="24"/>
          <w:sz w:val="24"/>
          <w:szCs w:val="24"/>
        </w:rPr>
        <w:t xml:space="preserve"> and is assisting Charlton County</w:t>
      </w:r>
      <w:r w:rsidRPr="000230E0">
        <w:rPr>
          <w:rFonts w:ascii="Calibri" w:eastAsiaTheme="minorEastAsia" w:hAnsi="Calibri" w:cs="Times New Roman"/>
          <w:b/>
          <w:bCs/>
          <w:color w:val="000000"/>
          <w:kern w:val="24"/>
          <w:sz w:val="24"/>
          <w:szCs w:val="24"/>
        </w:rPr>
        <w:t xml:space="preserve"> </w:t>
      </w:r>
      <w:r w:rsidR="004D5DB0">
        <w:rPr>
          <w:rFonts w:ascii="Calibri" w:eastAsiaTheme="minorEastAsia" w:hAnsi="Calibri" w:cs="Times New Roman"/>
          <w:b/>
          <w:bCs/>
          <w:color w:val="000000"/>
          <w:kern w:val="24"/>
          <w:sz w:val="24"/>
          <w:szCs w:val="24"/>
        </w:rPr>
        <w:t>through development of supplemental standards</w:t>
      </w:r>
      <w:r w:rsidRPr="000230E0">
        <w:rPr>
          <w:rFonts w:ascii="Calibri" w:eastAsiaTheme="minorEastAsia" w:hAnsi="Calibri" w:cs="Times New Roman"/>
          <w:b/>
          <w:bCs/>
          <w:color w:val="000000"/>
          <w:kern w:val="24"/>
          <w:sz w:val="24"/>
          <w:szCs w:val="24"/>
        </w:rPr>
        <w:t xml:space="preserve"> which </w:t>
      </w:r>
      <w:r w:rsidR="004D5DB0">
        <w:rPr>
          <w:rFonts w:ascii="Calibri" w:eastAsiaTheme="minorEastAsia" w:hAnsi="Calibri" w:cs="Times New Roman"/>
          <w:b/>
          <w:bCs/>
          <w:color w:val="000000"/>
          <w:kern w:val="24"/>
          <w:sz w:val="24"/>
          <w:szCs w:val="24"/>
        </w:rPr>
        <w:t>are designed</w:t>
      </w:r>
      <w:r w:rsidR="00591461">
        <w:rPr>
          <w:rFonts w:ascii="Calibri" w:eastAsiaTheme="minorEastAsia" w:hAnsi="Calibri" w:cs="Times New Roman"/>
          <w:b/>
          <w:bCs/>
          <w:color w:val="000000"/>
          <w:kern w:val="24"/>
          <w:sz w:val="24"/>
          <w:szCs w:val="24"/>
        </w:rPr>
        <w:t xml:space="preserve"> to </w:t>
      </w:r>
      <w:r w:rsidRPr="000230E0">
        <w:rPr>
          <w:rFonts w:ascii="Calibri" w:eastAsiaTheme="minorEastAsia" w:hAnsi="Calibri" w:cs="Times New Roman"/>
          <w:b/>
          <w:bCs/>
          <w:color w:val="000000"/>
          <w:kern w:val="24"/>
          <w:sz w:val="24"/>
          <w:szCs w:val="24"/>
        </w:rPr>
        <w:t>addr</w:t>
      </w:r>
      <w:r w:rsidR="00EE494E">
        <w:rPr>
          <w:rFonts w:ascii="Calibri" w:eastAsiaTheme="minorEastAsia" w:hAnsi="Calibri" w:cs="Times New Roman"/>
          <w:b/>
          <w:bCs/>
          <w:color w:val="000000"/>
          <w:kern w:val="24"/>
          <w:sz w:val="24"/>
          <w:szCs w:val="24"/>
        </w:rPr>
        <w:t>ess these issues.</w:t>
      </w:r>
      <w:r w:rsidRPr="000230E0">
        <w:rPr>
          <w:rFonts w:ascii="Calibri" w:eastAsiaTheme="minorEastAsia" w:hAnsi="Calibri" w:cs="Times New Roman"/>
          <w:b/>
          <w:bCs/>
          <w:color w:val="000000"/>
          <w:kern w:val="24"/>
          <w:sz w:val="24"/>
          <w:szCs w:val="24"/>
        </w:rPr>
        <w:t xml:space="preserve">  </w:t>
      </w:r>
      <w:r w:rsidRPr="000230E0">
        <w:rPr>
          <w:rFonts w:ascii="Calibri" w:eastAsiaTheme="minorEastAsia" w:hAnsi="Calibri"/>
          <w:b/>
          <w:bCs/>
          <w:color w:val="000000" w:themeColor="text1"/>
          <w:kern w:val="24"/>
          <w:sz w:val="24"/>
          <w:szCs w:val="24"/>
        </w:rPr>
        <w:t>No recent changes have been observed that would require amendments to this ARSA.</w:t>
      </w:r>
    </w:p>
    <w:p w:rsidR="000230E0" w:rsidRDefault="000230E0" w:rsidP="000230E0">
      <w:pPr>
        <w:spacing w:after="0" w:line="240" w:lineRule="auto"/>
        <w:jc w:val="both"/>
        <w:textAlignment w:val="baseline"/>
        <w:rPr>
          <w:rFonts w:ascii="Calibri" w:eastAsiaTheme="minorEastAsia" w:hAnsi="Calibri"/>
          <w:b/>
          <w:bCs/>
          <w:color w:val="000000" w:themeColor="text1"/>
          <w:kern w:val="24"/>
          <w:sz w:val="24"/>
          <w:szCs w:val="24"/>
        </w:rPr>
      </w:pPr>
    </w:p>
    <w:p w:rsidR="000230E0" w:rsidRPr="000230E0" w:rsidRDefault="000230E0" w:rsidP="000230E0">
      <w:pPr>
        <w:spacing w:after="0" w:line="240" w:lineRule="auto"/>
        <w:jc w:val="both"/>
        <w:textAlignment w:val="baseline"/>
        <w:rPr>
          <w:rFonts w:ascii="Times New Roman" w:eastAsia="Times New Roman" w:hAnsi="Times New Roman" w:cs="Times New Roman"/>
          <w:sz w:val="24"/>
          <w:szCs w:val="24"/>
        </w:rPr>
      </w:pPr>
    </w:p>
    <w:p w:rsidR="000230E0" w:rsidRDefault="000230E0"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r>
        <w:rPr>
          <w:rFonts w:asciiTheme="minorHAnsi" w:eastAsiaTheme="minorEastAsia" w:hAnsi="Calibri" w:cstheme="minorBidi"/>
          <w:b/>
          <w:bCs/>
          <w:noProof/>
          <w:color w:val="000000" w:themeColor="text1"/>
          <w:kern w:val="24"/>
        </w:rPr>
        <w:drawing>
          <wp:inline distT="0" distB="0" distL="0" distR="0" wp14:anchorId="68CEE380" wp14:editId="68CEE381">
            <wp:extent cx="3841115" cy="239585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115" cy="2395855"/>
                    </a:xfrm>
                    <a:prstGeom prst="rect">
                      <a:avLst/>
                    </a:prstGeom>
                    <a:noFill/>
                  </pic:spPr>
                </pic:pic>
              </a:graphicData>
            </a:graphic>
          </wp:inline>
        </w:drawing>
      </w:r>
    </w:p>
    <w:p w:rsidR="000230E0" w:rsidRDefault="000230E0">
      <w:pPr>
        <w:rPr>
          <w:rFonts w:eastAsiaTheme="minorEastAsia" w:hAnsi="Calibri"/>
          <w:b/>
          <w:bCs/>
          <w:color w:val="000000" w:themeColor="text1"/>
          <w:kern w:val="24"/>
          <w:sz w:val="24"/>
          <w:szCs w:val="24"/>
        </w:rPr>
      </w:pPr>
      <w:r>
        <w:rPr>
          <w:rFonts w:eastAsiaTheme="minorEastAsia" w:hAnsi="Calibri"/>
          <w:b/>
          <w:bCs/>
          <w:color w:val="000000" w:themeColor="text1"/>
          <w:kern w:val="24"/>
        </w:rPr>
        <w:br w:type="page"/>
      </w:r>
    </w:p>
    <w:p w:rsidR="000230E0" w:rsidRDefault="00E55748" w:rsidP="00D417D4">
      <w:pPr>
        <w:pStyle w:val="Heading2"/>
      </w:pPr>
      <w:bookmarkStart w:id="24" w:name="_Toc444614925"/>
      <w:r w:rsidRPr="000230E0">
        <w:lastRenderedPageBreak/>
        <w:t xml:space="preserve">Areas </w:t>
      </w:r>
      <w:r w:rsidR="008875F9" w:rsidRPr="000230E0">
        <w:t>of</w:t>
      </w:r>
      <w:r w:rsidRPr="000230E0">
        <w:t xml:space="preserve"> Rapid Development</w:t>
      </w:r>
      <w:bookmarkEnd w:id="24"/>
    </w:p>
    <w:p w:rsidR="00FA4BAC" w:rsidRDefault="00FA4BAC" w:rsidP="00D417D4">
      <w:pPr>
        <w:pStyle w:val="Heading3"/>
        <w:rPr>
          <w:rFonts w:ascii="Calibri" w:eastAsia="Calibri" w:hAnsi="Calibri" w:cs="TimesNewRoman"/>
          <w:b w:val="0"/>
          <w:color w:val="000000" w:themeColor="text1"/>
          <w:kern w:val="24"/>
          <w:sz w:val="24"/>
          <w:szCs w:val="24"/>
        </w:rPr>
      </w:pPr>
      <w:bookmarkStart w:id="25" w:name="_Toc444614926"/>
      <w:r>
        <w:rPr>
          <w:rFonts w:ascii="Calibri" w:eastAsia="Calibri" w:hAnsi="Calibri" w:cs="TimesNewRoman"/>
          <w:b w:val="0"/>
          <w:color w:val="000000" w:themeColor="text1"/>
          <w:kern w:val="24"/>
          <w:sz w:val="24"/>
          <w:szCs w:val="24"/>
        </w:rPr>
        <w:t>Douglas Perimeter.</w:t>
      </w:r>
      <w:bookmarkEnd w:id="25"/>
      <w:r w:rsidRPr="00FA4BAC">
        <w:rPr>
          <w:rFonts w:ascii="Calibri" w:eastAsia="Calibri" w:hAnsi="Calibri" w:cs="TimesNewRoman"/>
          <w:b w:val="0"/>
          <w:color w:val="000000" w:themeColor="text1"/>
          <w:kern w:val="24"/>
          <w:sz w:val="24"/>
          <w:szCs w:val="24"/>
        </w:rPr>
        <w:t xml:space="preserve"> </w:t>
      </w:r>
    </w:p>
    <w:p w:rsidR="00D417D4" w:rsidRPr="00D417D4" w:rsidRDefault="00D417D4" w:rsidP="00BA2C7C">
      <w:pPr>
        <w:spacing w:after="0"/>
      </w:pPr>
    </w:p>
    <w:p w:rsidR="00FA4BAC" w:rsidRPr="00FA4BAC" w:rsidRDefault="00FA4BAC" w:rsidP="00FA4BAC">
      <w:pPr>
        <w:spacing w:after="0" w:line="240" w:lineRule="auto"/>
        <w:jc w:val="both"/>
        <w:textAlignment w:val="baseline"/>
        <w:rPr>
          <w:rFonts w:ascii="Calibri" w:eastAsia="Calibri" w:hAnsi="Calibri" w:cs="TimesNewRoman"/>
          <w:color w:val="000000" w:themeColor="text1"/>
          <w:kern w:val="24"/>
          <w:sz w:val="24"/>
          <w:szCs w:val="24"/>
        </w:rPr>
      </w:pPr>
      <w:r w:rsidRPr="00FA4BAC">
        <w:rPr>
          <w:rFonts w:ascii="Calibri" w:eastAsia="Calibri" w:hAnsi="Calibri" w:cs="TimesNewRoman"/>
          <w:color w:val="000000" w:themeColor="text1"/>
          <w:kern w:val="24"/>
          <w:sz w:val="24"/>
          <w:szCs w:val="24"/>
        </w:rPr>
        <w:t xml:space="preserve">The area </w:t>
      </w:r>
      <w:r w:rsidR="00BA2C7C">
        <w:rPr>
          <w:rFonts w:ascii="Calibri" w:eastAsia="Calibri" w:hAnsi="Calibri" w:cs="TimesNewRoman"/>
          <w:color w:val="000000" w:themeColor="text1"/>
          <w:kern w:val="24"/>
          <w:sz w:val="24"/>
          <w:szCs w:val="24"/>
        </w:rPr>
        <w:t>surrounding</w:t>
      </w:r>
      <w:r w:rsidRPr="00FA4BAC">
        <w:rPr>
          <w:rFonts w:ascii="Calibri" w:eastAsia="Calibri" w:hAnsi="Calibri" w:cs="TimesNewRoman"/>
          <w:color w:val="000000" w:themeColor="text1"/>
          <w:kern w:val="24"/>
          <w:sz w:val="24"/>
          <w:szCs w:val="24"/>
        </w:rPr>
        <w:t xml:space="preserve"> the perimeter road around Douglas in Coffee County has seen rapid development over the past several years.  As the city and the county seek to continue to develop the area, the negative impacts of rapid development will need to be mitigated. </w:t>
      </w:r>
    </w:p>
    <w:p w:rsidR="00FA4BAC" w:rsidRPr="00FA4BAC" w:rsidRDefault="00FA4BAC" w:rsidP="00FA4BAC">
      <w:pPr>
        <w:spacing w:after="0" w:line="240" w:lineRule="auto"/>
        <w:jc w:val="both"/>
        <w:textAlignment w:val="baseline"/>
        <w:rPr>
          <w:rFonts w:ascii="Times New Roman" w:eastAsia="Times New Roman" w:hAnsi="Times New Roman" w:cs="Times New Roman"/>
          <w:sz w:val="24"/>
          <w:szCs w:val="24"/>
        </w:rPr>
      </w:pPr>
    </w:p>
    <w:p w:rsidR="00FA4BAC" w:rsidRDefault="00FA4BAC" w:rsidP="00FA4BAC">
      <w:pPr>
        <w:spacing w:after="0" w:line="240" w:lineRule="auto"/>
        <w:jc w:val="both"/>
        <w:textAlignment w:val="baseline"/>
        <w:rPr>
          <w:rFonts w:ascii="Calibri" w:eastAsiaTheme="minorEastAsia" w:hAnsi="Calibri"/>
          <w:b/>
          <w:bCs/>
          <w:color w:val="000000" w:themeColor="text1"/>
          <w:kern w:val="24"/>
          <w:sz w:val="24"/>
          <w:szCs w:val="24"/>
        </w:rPr>
      </w:pPr>
      <w:r w:rsidRPr="00FA4BAC">
        <w:rPr>
          <w:rFonts w:ascii="Calibri" w:eastAsiaTheme="minorEastAsia" w:hAnsi="Calibri"/>
          <w:b/>
          <w:bCs/>
          <w:color w:val="000000" w:themeColor="text1"/>
          <w:kern w:val="24"/>
          <w:sz w:val="24"/>
          <w:szCs w:val="24"/>
        </w:rPr>
        <w:t>SGRC has recently worked with the City of Douglas and is working with Coffee County to develop and implement revised and new Land Development Standards</w:t>
      </w:r>
      <w:r w:rsidR="00B77C81">
        <w:rPr>
          <w:rFonts w:ascii="Calibri" w:eastAsiaTheme="minorEastAsia" w:hAnsi="Calibri"/>
          <w:b/>
          <w:bCs/>
          <w:color w:val="000000" w:themeColor="text1"/>
          <w:kern w:val="24"/>
          <w:sz w:val="24"/>
          <w:szCs w:val="24"/>
        </w:rPr>
        <w:t xml:space="preserve"> </w:t>
      </w:r>
      <w:r w:rsidR="00591461">
        <w:rPr>
          <w:rFonts w:ascii="Calibri" w:eastAsiaTheme="minorEastAsia" w:hAnsi="Calibri"/>
          <w:b/>
          <w:bCs/>
          <w:color w:val="000000" w:themeColor="text1"/>
          <w:kern w:val="24"/>
          <w:sz w:val="24"/>
          <w:szCs w:val="24"/>
        </w:rPr>
        <w:t xml:space="preserve">and Urban Redevelopment Plans </w:t>
      </w:r>
      <w:r w:rsidRPr="00FA4BAC">
        <w:rPr>
          <w:rFonts w:ascii="Calibri" w:eastAsiaTheme="minorEastAsia" w:hAnsi="Calibri"/>
          <w:b/>
          <w:bCs/>
          <w:color w:val="000000" w:themeColor="text1"/>
          <w:kern w:val="24"/>
          <w:sz w:val="24"/>
          <w:szCs w:val="24"/>
        </w:rPr>
        <w:t>which will address these development issues</w:t>
      </w:r>
      <w:r w:rsidR="00DE3A81">
        <w:rPr>
          <w:rFonts w:ascii="Calibri" w:eastAsiaTheme="minorEastAsia" w:hAnsi="Calibri"/>
          <w:b/>
          <w:bCs/>
          <w:color w:val="000000" w:themeColor="text1"/>
          <w:kern w:val="24"/>
          <w:sz w:val="24"/>
          <w:szCs w:val="24"/>
        </w:rPr>
        <w:t xml:space="preserve"> including a PUD development to the airport property</w:t>
      </w:r>
      <w:r w:rsidRPr="00FA4BAC">
        <w:rPr>
          <w:rFonts w:ascii="Calibri" w:eastAsiaTheme="minorEastAsia" w:hAnsi="Calibri"/>
          <w:b/>
          <w:bCs/>
          <w:color w:val="000000" w:themeColor="text1"/>
          <w:kern w:val="24"/>
          <w:sz w:val="24"/>
          <w:szCs w:val="24"/>
        </w:rPr>
        <w:t>. No recent changes have been observed that would require amendments to this ARSA.</w:t>
      </w:r>
    </w:p>
    <w:p w:rsidR="00FA4BAC" w:rsidRPr="00FA4BAC" w:rsidRDefault="00FA4BAC" w:rsidP="00FA4BAC">
      <w:pPr>
        <w:spacing w:after="0" w:line="240" w:lineRule="auto"/>
        <w:jc w:val="both"/>
        <w:textAlignment w:val="baseline"/>
        <w:rPr>
          <w:rFonts w:ascii="Times New Roman" w:eastAsia="Times New Roman" w:hAnsi="Times New Roman" w:cs="Times New Roman"/>
          <w:sz w:val="24"/>
          <w:szCs w:val="24"/>
        </w:rPr>
      </w:pPr>
    </w:p>
    <w:p w:rsidR="00FA4BAC" w:rsidRDefault="00FA4BAC" w:rsidP="00FA4BAC">
      <w:pPr>
        <w:jc w:val="center"/>
        <w:rPr>
          <w:b/>
          <w:sz w:val="28"/>
          <w:szCs w:val="28"/>
        </w:rPr>
      </w:pPr>
      <w:r>
        <w:rPr>
          <w:b/>
          <w:noProof/>
          <w:sz w:val="28"/>
          <w:szCs w:val="28"/>
        </w:rPr>
        <w:drawing>
          <wp:inline distT="0" distB="0" distL="0" distR="0" wp14:anchorId="68CEE382" wp14:editId="68CEE383">
            <wp:extent cx="3335020" cy="2164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020" cy="2164080"/>
                    </a:xfrm>
                    <a:prstGeom prst="rect">
                      <a:avLst/>
                    </a:prstGeom>
                    <a:noFill/>
                  </pic:spPr>
                </pic:pic>
              </a:graphicData>
            </a:graphic>
          </wp:inline>
        </w:drawing>
      </w:r>
    </w:p>
    <w:p w:rsidR="00FA4BAC" w:rsidRDefault="00FA4BAC" w:rsidP="00FA4BAC">
      <w:pPr>
        <w:spacing w:after="0" w:line="240" w:lineRule="auto"/>
        <w:jc w:val="both"/>
        <w:textAlignment w:val="baseline"/>
        <w:rPr>
          <w:rFonts w:eastAsia="Calibri" w:hAnsi="Calibri" w:cs="TimesNewRoman,Italic"/>
          <w:b/>
          <w:bCs/>
          <w:color w:val="000000" w:themeColor="text1"/>
          <w:kern w:val="24"/>
          <w:sz w:val="24"/>
          <w:szCs w:val="24"/>
        </w:rPr>
      </w:pPr>
    </w:p>
    <w:p w:rsidR="00FA4BAC" w:rsidRDefault="00FA4BAC">
      <w:pPr>
        <w:rPr>
          <w:b/>
          <w:sz w:val="28"/>
          <w:szCs w:val="28"/>
        </w:rPr>
      </w:pPr>
      <w:r>
        <w:rPr>
          <w:b/>
          <w:sz w:val="28"/>
          <w:szCs w:val="28"/>
        </w:rPr>
        <w:br w:type="page"/>
      </w:r>
    </w:p>
    <w:p w:rsidR="00FA4BAC" w:rsidRDefault="005F4D78" w:rsidP="00D417D4">
      <w:pPr>
        <w:rPr>
          <w:b/>
        </w:rPr>
      </w:pPr>
      <w:r w:rsidRPr="000230E0">
        <w:lastRenderedPageBreak/>
        <w:t xml:space="preserve">Areas </w:t>
      </w:r>
      <w:r w:rsidR="008875F9" w:rsidRPr="000230E0">
        <w:t>of</w:t>
      </w:r>
      <w:r w:rsidRPr="000230E0">
        <w:t xml:space="preserve"> Rapid Development</w:t>
      </w:r>
    </w:p>
    <w:p w:rsidR="00FA4BAC" w:rsidRDefault="00FA4BAC" w:rsidP="00D417D4">
      <w:pPr>
        <w:pStyle w:val="Heading3"/>
        <w:rPr>
          <w:rFonts w:eastAsia="Calibri" w:hAnsi="Calibri" w:cs="TimesNewRoman,Italic"/>
          <w:b w:val="0"/>
          <w:bCs w:val="0"/>
          <w:color w:val="000000" w:themeColor="text1"/>
          <w:kern w:val="24"/>
          <w:sz w:val="24"/>
          <w:szCs w:val="24"/>
        </w:rPr>
      </w:pPr>
      <w:bookmarkStart w:id="26" w:name="_Toc444614927"/>
      <w:r w:rsidRPr="00FA4BAC">
        <w:rPr>
          <w:rFonts w:eastAsia="Calibri" w:hAnsi="Calibri" w:cs="TimesNewRoman,Italic"/>
          <w:b w:val="0"/>
          <w:bCs w:val="0"/>
          <w:color w:val="000000" w:themeColor="text1"/>
          <w:kern w:val="24"/>
          <w:sz w:val="24"/>
          <w:szCs w:val="24"/>
        </w:rPr>
        <w:t>Bacon County Blueberry Plantation.</w:t>
      </w:r>
      <w:bookmarkEnd w:id="26"/>
    </w:p>
    <w:p w:rsidR="00BA2C7C" w:rsidRDefault="00BA2C7C" w:rsidP="00FA4BAC">
      <w:pPr>
        <w:spacing w:after="0" w:line="240" w:lineRule="auto"/>
        <w:jc w:val="both"/>
        <w:textAlignment w:val="baseline"/>
        <w:rPr>
          <w:rFonts w:eastAsia="Calibri" w:hAnsi="Calibri" w:cs="TimesNewRoman,Italic"/>
          <w:color w:val="000000" w:themeColor="text1"/>
          <w:kern w:val="24"/>
          <w:sz w:val="24"/>
          <w:szCs w:val="24"/>
        </w:rPr>
      </w:pPr>
    </w:p>
    <w:p w:rsidR="00FA4BAC" w:rsidRPr="00FA4BAC" w:rsidRDefault="00FA4BAC" w:rsidP="00FA4BAC">
      <w:pPr>
        <w:spacing w:after="0" w:line="240" w:lineRule="auto"/>
        <w:jc w:val="both"/>
        <w:textAlignment w:val="baseline"/>
        <w:rPr>
          <w:rFonts w:eastAsia="Calibri" w:hAnsi="Calibri" w:cs="TimesNewRoman,Italic"/>
          <w:color w:val="000000" w:themeColor="text1"/>
          <w:kern w:val="24"/>
          <w:sz w:val="24"/>
          <w:szCs w:val="24"/>
        </w:rPr>
      </w:pPr>
      <w:r w:rsidRPr="00FA4BAC">
        <w:rPr>
          <w:rFonts w:eastAsia="Calibri" w:hAnsi="Calibri" w:cs="TimesNewRoman,Italic"/>
          <w:color w:val="000000" w:themeColor="text1"/>
          <w:kern w:val="24"/>
          <w:sz w:val="24"/>
          <w:szCs w:val="24"/>
        </w:rPr>
        <w:t>This area</w:t>
      </w:r>
      <w:r w:rsidRPr="00FA4BAC">
        <w:rPr>
          <w:rFonts w:eastAsia="Calibri" w:hAnsi="Calibri" w:cs="TimesNewRoman,Italic"/>
          <w:b/>
          <w:bCs/>
          <w:color w:val="000000" w:themeColor="text1"/>
          <w:kern w:val="24"/>
          <w:sz w:val="24"/>
          <w:szCs w:val="24"/>
        </w:rPr>
        <w:t xml:space="preserve"> </w:t>
      </w:r>
      <w:r w:rsidRPr="00FA4BAC">
        <w:rPr>
          <w:rFonts w:eastAsia="Calibri" w:hAnsi="Calibri" w:cs="TimesNewRoman,Italic"/>
          <w:color w:val="000000" w:themeColor="text1"/>
          <w:kern w:val="24"/>
          <w:sz w:val="24"/>
          <w:szCs w:val="24"/>
        </w:rPr>
        <w:t>west of Alma</w:t>
      </w:r>
      <w:r w:rsidRPr="00FA4BAC">
        <w:rPr>
          <w:rFonts w:eastAsia="Calibri" w:hAnsi="Calibri" w:cs="TimesNewRoman,Italic"/>
          <w:b/>
          <w:bCs/>
          <w:color w:val="000000" w:themeColor="text1"/>
          <w:kern w:val="24"/>
          <w:sz w:val="24"/>
          <w:szCs w:val="24"/>
        </w:rPr>
        <w:t xml:space="preserve"> </w:t>
      </w:r>
      <w:r w:rsidRPr="00FA4BAC">
        <w:rPr>
          <w:rFonts w:eastAsia="Calibri" w:hAnsi="Calibri" w:cs="TimesNewRoman,Italic"/>
          <w:color w:val="000000" w:themeColor="text1"/>
          <w:kern w:val="24"/>
          <w:sz w:val="24"/>
          <w:szCs w:val="24"/>
        </w:rPr>
        <w:t>is a multifaceted character area</w:t>
      </w:r>
      <w:r w:rsidR="00E54800">
        <w:rPr>
          <w:rFonts w:eastAsia="Calibri" w:hAnsi="Calibri" w:cs="TimesNewRoman,Italic"/>
          <w:color w:val="000000" w:themeColor="text1"/>
          <w:kern w:val="24"/>
          <w:sz w:val="24"/>
          <w:szCs w:val="24"/>
        </w:rPr>
        <w:t xml:space="preserve"> that</w:t>
      </w:r>
      <w:r w:rsidRPr="00FA4BAC">
        <w:rPr>
          <w:rFonts w:eastAsia="Calibri" w:hAnsi="Calibri" w:cs="TimesNewRoman,Italic"/>
          <w:color w:val="000000" w:themeColor="text1"/>
          <w:kern w:val="24"/>
          <w:sz w:val="24"/>
          <w:szCs w:val="24"/>
        </w:rPr>
        <w:t xml:space="preserve"> in</w:t>
      </w:r>
      <w:r w:rsidR="00E54800">
        <w:rPr>
          <w:rFonts w:eastAsia="Calibri" w:hAnsi="Calibri" w:cs="TimesNewRoman,Italic"/>
          <w:color w:val="000000" w:themeColor="text1"/>
          <w:kern w:val="24"/>
          <w:sz w:val="24"/>
          <w:szCs w:val="24"/>
        </w:rPr>
        <w:t>cludes an adjoining airport, an 18-</w:t>
      </w:r>
      <w:r w:rsidR="00E54800" w:rsidRPr="00FA4BAC">
        <w:rPr>
          <w:rFonts w:eastAsia="Calibri" w:hAnsi="Calibri" w:cs="TimesNewRoman,Italic"/>
          <w:color w:val="000000" w:themeColor="text1"/>
          <w:kern w:val="24"/>
          <w:sz w:val="24"/>
          <w:szCs w:val="24"/>
        </w:rPr>
        <w:t>hole golf course</w:t>
      </w:r>
      <w:r w:rsidRPr="00FA4BAC">
        <w:rPr>
          <w:rFonts w:eastAsia="Calibri" w:hAnsi="Calibri" w:cs="TimesNewRoman,Italic"/>
          <w:color w:val="000000" w:themeColor="text1"/>
          <w:kern w:val="24"/>
          <w:sz w:val="24"/>
          <w:szCs w:val="24"/>
        </w:rPr>
        <w:t xml:space="preserve">, </w:t>
      </w:r>
      <w:r w:rsidR="00E54800">
        <w:rPr>
          <w:rFonts w:eastAsia="Calibri" w:hAnsi="Calibri" w:cs="TimesNewRoman,Italic"/>
          <w:color w:val="000000" w:themeColor="text1"/>
          <w:kern w:val="24"/>
          <w:sz w:val="24"/>
          <w:szCs w:val="24"/>
        </w:rPr>
        <w:t>a rapidly</w:t>
      </w:r>
      <w:r w:rsidRPr="00FA4BAC">
        <w:rPr>
          <w:rFonts w:eastAsia="Calibri" w:hAnsi="Calibri" w:cs="TimesNewRoman,Italic"/>
          <w:color w:val="000000" w:themeColor="text1"/>
          <w:kern w:val="24"/>
          <w:sz w:val="24"/>
          <w:szCs w:val="24"/>
        </w:rPr>
        <w:t xml:space="preserve"> growing residential area, and the home of the new Blueberry Plantation.  This </w:t>
      </w:r>
      <w:r w:rsidR="0028492F">
        <w:rPr>
          <w:rFonts w:eastAsia="Calibri" w:hAnsi="Calibri" w:cs="TimesNewRoman,Italic"/>
          <w:color w:val="000000" w:themeColor="text1"/>
          <w:kern w:val="24"/>
          <w:sz w:val="24"/>
          <w:szCs w:val="24"/>
        </w:rPr>
        <w:t>area</w:t>
      </w:r>
      <w:r w:rsidRPr="00FA4BAC">
        <w:rPr>
          <w:rFonts w:eastAsia="Calibri" w:hAnsi="Calibri" w:cs="TimesNewRoman,Italic"/>
          <w:color w:val="000000" w:themeColor="text1"/>
          <w:kern w:val="24"/>
          <w:sz w:val="24"/>
          <w:szCs w:val="24"/>
        </w:rPr>
        <w:t xml:space="preserve"> will likely continue to develop. </w:t>
      </w:r>
    </w:p>
    <w:p w:rsidR="00FA4BAC" w:rsidRPr="00FA4BAC" w:rsidRDefault="00FA4BAC" w:rsidP="00FA4BAC">
      <w:pPr>
        <w:spacing w:after="0" w:line="240" w:lineRule="auto"/>
        <w:jc w:val="both"/>
        <w:textAlignment w:val="baseline"/>
        <w:rPr>
          <w:rFonts w:ascii="Times New Roman" w:eastAsia="Times New Roman" w:hAnsi="Times New Roman" w:cs="Times New Roman"/>
          <w:sz w:val="24"/>
          <w:szCs w:val="24"/>
        </w:rPr>
      </w:pPr>
    </w:p>
    <w:p w:rsidR="00FA4BAC" w:rsidRDefault="00FA4BAC" w:rsidP="00FA4BAC">
      <w:pPr>
        <w:spacing w:after="0" w:line="240" w:lineRule="auto"/>
        <w:jc w:val="both"/>
        <w:textAlignment w:val="baseline"/>
        <w:rPr>
          <w:rFonts w:ascii="Calibri" w:eastAsiaTheme="minorEastAsia" w:hAnsi="Calibri"/>
          <w:b/>
          <w:bCs/>
          <w:color w:val="000000" w:themeColor="text1"/>
          <w:kern w:val="24"/>
          <w:sz w:val="24"/>
          <w:szCs w:val="24"/>
        </w:rPr>
      </w:pPr>
      <w:r w:rsidRPr="00FA4BAC">
        <w:rPr>
          <w:rFonts w:ascii="Calibri" w:eastAsiaTheme="minorEastAsia" w:hAnsi="Calibri"/>
          <w:b/>
          <w:bCs/>
          <w:color w:val="000000" w:themeColor="text1"/>
          <w:kern w:val="24"/>
          <w:sz w:val="24"/>
          <w:szCs w:val="24"/>
        </w:rPr>
        <w:t>No recent changes have been observed that would require amendments to this ARSA.  SGRC Economic Development staff is providing technical assistance to local Economic Development staff for appropriate marketing efforts.</w:t>
      </w:r>
    </w:p>
    <w:p w:rsidR="00FA4BAC" w:rsidRPr="00FA4BAC" w:rsidRDefault="00FA4BAC" w:rsidP="00FA4BAC">
      <w:pPr>
        <w:spacing w:after="0" w:line="240" w:lineRule="auto"/>
        <w:jc w:val="both"/>
        <w:textAlignment w:val="baseline"/>
        <w:rPr>
          <w:rFonts w:ascii="Times New Roman" w:eastAsia="Times New Roman" w:hAnsi="Times New Roman" w:cs="Times New Roman"/>
          <w:sz w:val="24"/>
          <w:szCs w:val="24"/>
        </w:rPr>
      </w:pPr>
    </w:p>
    <w:p w:rsidR="00FA4BAC" w:rsidRDefault="00FA4BAC" w:rsidP="00FA4BAC">
      <w:pPr>
        <w:jc w:val="center"/>
        <w:rPr>
          <w:b/>
          <w:sz w:val="28"/>
          <w:szCs w:val="28"/>
        </w:rPr>
      </w:pPr>
      <w:r>
        <w:rPr>
          <w:b/>
          <w:noProof/>
          <w:sz w:val="28"/>
          <w:szCs w:val="28"/>
        </w:rPr>
        <w:drawing>
          <wp:inline distT="0" distB="0" distL="0" distR="0" wp14:anchorId="68CEE384" wp14:editId="68CEE385">
            <wp:extent cx="3383280" cy="2133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3280" cy="2133600"/>
                    </a:xfrm>
                    <a:prstGeom prst="rect">
                      <a:avLst/>
                    </a:prstGeom>
                    <a:noFill/>
                  </pic:spPr>
                </pic:pic>
              </a:graphicData>
            </a:graphic>
          </wp:inline>
        </w:drawing>
      </w:r>
    </w:p>
    <w:p w:rsidR="00FA4BAC" w:rsidRDefault="00FA4BAC">
      <w:pPr>
        <w:rPr>
          <w:b/>
          <w:sz w:val="28"/>
          <w:szCs w:val="28"/>
        </w:rPr>
      </w:pPr>
      <w:r>
        <w:rPr>
          <w:b/>
          <w:sz w:val="28"/>
          <w:szCs w:val="28"/>
        </w:rPr>
        <w:br w:type="page"/>
      </w:r>
    </w:p>
    <w:p w:rsidR="00FA4BAC" w:rsidRDefault="005F4D78" w:rsidP="00D417D4">
      <w:r w:rsidRPr="000230E0">
        <w:rPr>
          <w:b/>
        </w:rPr>
        <w:lastRenderedPageBreak/>
        <w:t xml:space="preserve">Areas </w:t>
      </w:r>
      <w:r w:rsidR="008875F9" w:rsidRPr="000230E0">
        <w:rPr>
          <w:b/>
        </w:rPr>
        <w:t>of</w:t>
      </w:r>
      <w:r w:rsidRPr="000230E0">
        <w:rPr>
          <w:b/>
        </w:rPr>
        <w:t xml:space="preserve"> Rapid Development</w:t>
      </w:r>
    </w:p>
    <w:p w:rsidR="00FA4BAC" w:rsidRDefault="00FA4BAC" w:rsidP="00D417D4">
      <w:pPr>
        <w:pStyle w:val="Heading3"/>
        <w:rPr>
          <w:rFonts w:eastAsiaTheme="minorEastAsia" w:hAnsi="Calibri"/>
          <w:b w:val="0"/>
          <w:bCs w:val="0"/>
          <w:color w:val="000000" w:themeColor="text1"/>
          <w:kern w:val="24"/>
          <w:sz w:val="24"/>
          <w:szCs w:val="24"/>
        </w:rPr>
      </w:pPr>
      <w:bookmarkStart w:id="27" w:name="_Toc444614928"/>
      <w:r w:rsidRPr="00FA4BAC">
        <w:rPr>
          <w:rFonts w:eastAsiaTheme="minorEastAsia" w:hAnsi="Calibri"/>
          <w:b w:val="0"/>
          <w:bCs w:val="0"/>
          <w:color w:val="000000" w:themeColor="text1"/>
          <w:kern w:val="24"/>
          <w:sz w:val="24"/>
          <w:szCs w:val="24"/>
        </w:rPr>
        <w:t xml:space="preserve">Ben Hill County Airport/Industrial </w:t>
      </w:r>
      <w:r w:rsidR="00BE10C7">
        <w:rPr>
          <w:rFonts w:eastAsiaTheme="minorEastAsia" w:hAnsi="Calibri"/>
          <w:b w:val="0"/>
          <w:bCs w:val="0"/>
          <w:color w:val="000000" w:themeColor="text1"/>
          <w:kern w:val="24"/>
          <w:sz w:val="24"/>
          <w:szCs w:val="24"/>
        </w:rPr>
        <w:t>A</w:t>
      </w:r>
      <w:r w:rsidRPr="00FA4BAC">
        <w:rPr>
          <w:rFonts w:eastAsiaTheme="minorEastAsia" w:hAnsi="Calibri"/>
          <w:b w:val="0"/>
          <w:bCs w:val="0"/>
          <w:color w:val="000000" w:themeColor="text1"/>
          <w:kern w:val="24"/>
          <w:sz w:val="24"/>
          <w:szCs w:val="24"/>
        </w:rPr>
        <w:t>rea and South Corridor.</w:t>
      </w:r>
      <w:bookmarkEnd w:id="27"/>
    </w:p>
    <w:p w:rsidR="00FA4BAC" w:rsidRPr="00FA4BAC" w:rsidRDefault="00FA4BAC" w:rsidP="00FA4BAC">
      <w:pPr>
        <w:spacing w:after="0" w:line="240" w:lineRule="auto"/>
        <w:jc w:val="both"/>
        <w:rPr>
          <w:rFonts w:ascii="Times New Roman" w:eastAsia="Times New Roman" w:hAnsi="Times New Roman" w:cs="Times New Roman"/>
          <w:sz w:val="24"/>
          <w:szCs w:val="24"/>
        </w:rPr>
      </w:pPr>
    </w:p>
    <w:p w:rsidR="00FA4BAC" w:rsidRDefault="00FA4BAC" w:rsidP="00FA4BAC">
      <w:pPr>
        <w:spacing w:after="0" w:line="240" w:lineRule="auto"/>
        <w:jc w:val="both"/>
        <w:rPr>
          <w:rFonts w:eastAsiaTheme="minorEastAsia" w:hAnsi="Calibri"/>
          <w:color w:val="000000" w:themeColor="text1"/>
          <w:kern w:val="24"/>
          <w:sz w:val="24"/>
          <w:szCs w:val="24"/>
        </w:rPr>
      </w:pPr>
      <w:r w:rsidRPr="00FA4BAC">
        <w:rPr>
          <w:rFonts w:eastAsiaTheme="minorEastAsia" w:hAnsi="Calibri"/>
          <w:color w:val="000000" w:themeColor="text1"/>
          <w:kern w:val="24"/>
          <w:sz w:val="24"/>
          <w:szCs w:val="24"/>
        </w:rPr>
        <w:t>The new industrial park, the local airport</w:t>
      </w:r>
      <w:r w:rsidR="00BE10C7">
        <w:rPr>
          <w:rFonts w:eastAsiaTheme="minorEastAsia" w:hAnsi="Calibri"/>
          <w:color w:val="000000" w:themeColor="text1"/>
          <w:kern w:val="24"/>
          <w:sz w:val="24"/>
          <w:szCs w:val="24"/>
        </w:rPr>
        <w:t>,</w:t>
      </w:r>
      <w:r w:rsidRPr="00FA4BAC">
        <w:rPr>
          <w:rFonts w:eastAsiaTheme="minorEastAsia" w:hAnsi="Calibri"/>
          <w:color w:val="000000" w:themeColor="text1"/>
          <w:kern w:val="24"/>
          <w:sz w:val="24"/>
          <w:szCs w:val="24"/>
        </w:rPr>
        <w:t xml:space="preserve"> and recent commercial development along Business Route 107 have created a development</w:t>
      </w:r>
      <w:r w:rsidR="00BE10C7">
        <w:rPr>
          <w:rFonts w:eastAsiaTheme="minorEastAsia" w:hAnsi="Calibri"/>
          <w:color w:val="000000" w:themeColor="text1"/>
          <w:kern w:val="24"/>
          <w:sz w:val="24"/>
          <w:szCs w:val="24"/>
        </w:rPr>
        <w:t>-</w:t>
      </w:r>
      <w:r w:rsidRPr="00FA4BAC">
        <w:rPr>
          <w:rFonts w:eastAsiaTheme="minorEastAsia" w:hAnsi="Calibri"/>
          <w:color w:val="000000" w:themeColor="text1"/>
          <w:kern w:val="24"/>
          <w:sz w:val="24"/>
          <w:szCs w:val="24"/>
        </w:rPr>
        <w:t>friendly environment where future growth is encouraged.  This area will likely continue to develop over the planning period.</w:t>
      </w:r>
    </w:p>
    <w:p w:rsidR="00FA4BAC" w:rsidRPr="00FA4BAC" w:rsidRDefault="00FA4BAC" w:rsidP="00FA4BAC">
      <w:pPr>
        <w:spacing w:after="0" w:line="240" w:lineRule="auto"/>
        <w:jc w:val="both"/>
        <w:rPr>
          <w:rFonts w:ascii="Times New Roman" w:eastAsia="Times New Roman" w:hAnsi="Times New Roman" w:cs="Times New Roman"/>
          <w:sz w:val="24"/>
          <w:szCs w:val="24"/>
        </w:rPr>
      </w:pPr>
    </w:p>
    <w:p w:rsidR="00FA4BAC" w:rsidRPr="00FA4BAC" w:rsidRDefault="00FA4BAC" w:rsidP="00FA4BAC">
      <w:pPr>
        <w:spacing w:after="0" w:line="240" w:lineRule="auto"/>
        <w:jc w:val="both"/>
        <w:rPr>
          <w:rFonts w:ascii="Times New Roman" w:eastAsia="Times New Roman" w:hAnsi="Times New Roman" w:cs="Times New Roman"/>
          <w:sz w:val="24"/>
          <w:szCs w:val="24"/>
        </w:rPr>
      </w:pPr>
      <w:r w:rsidRPr="00FA4BAC">
        <w:rPr>
          <w:rFonts w:ascii="Calibri" w:eastAsiaTheme="minorEastAsia" w:hAnsi="Calibri"/>
          <w:b/>
          <w:bCs/>
          <w:color w:val="000000" w:themeColor="text1"/>
          <w:kern w:val="24"/>
          <w:sz w:val="24"/>
          <w:szCs w:val="24"/>
        </w:rPr>
        <w:t>No recent changes have been observed that would require amendments to this ARSA.</w:t>
      </w:r>
    </w:p>
    <w:p w:rsidR="00FA4BAC" w:rsidRDefault="00FA4BAC" w:rsidP="00FA4BAC">
      <w:pPr>
        <w:jc w:val="center"/>
        <w:rPr>
          <w:b/>
          <w:sz w:val="28"/>
          <w:szCs w:val="28"/>
        </w:rPr>
      </w:pPr>
    </w:p>
    <w:p w:rsidR="00FA4BAC" w:rsidRDefault="00FA4BAC" w:rsidP="00FA4BAC">
      <w:pPr>
        <w:rPr>
          <w:b/>
          <w:sz w:val="28"/>
          <w:szCs w:val="28"/>
        </w:rPr>
      </w:pPr>
    </w:p>
    <w:p w:rsidR="00FA4BAC" w:rsidRPr="000230E0" w:rsidRDefault="00FA4BAC" w:rsidP="00FA4BAC">
      <w:pPr>
        <w:jc w:val="center"/>
        <w:rPr>
          <w:b/>
          <w:sz w:val="28"/>
          <w:szCs w:val="28"/>
        </w:rPr>
      </w:pPr>
      <w:r>
        <w:rPr>
          <w:b/>
          <w:noProof/>
          <w:sz w:val="28"/>
          <w:szCs w:val="28"/>
        </w:rPr>
        <w:drawing>
          <wp:inline distT="0" distB="0" distL="0" distR="0" wp14:anchorId="68CEE386" wp14:editId="68CEE387">
            <wp:extent cx="2463165" cy="1670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165" cy="1670685"/>
                    </a:xfrm>
                    <a:prstGeom prst="rect">
                      <a:avLst/>
                    </a:prstGeom>
                    <a:noFill/>
                  </pic:spPr>
                </pic:pic>
              </a:graphicData>
            </a:graphic>
          </wp:inline>
        </w:drawing>
      </w:r>
      <w:r>
        <w:rPr>
          <w:b/>
          <w:noProof/>
          <w:sz w:val="28"/>
          <w:szCs w:val="28"/>
        </w:rPr>
        <w:drawing>
          <wp:inline distT="0" distB="0" distL="0" distR="0" wp14:anchorId="68CEE388" wp14:editId="68CEE389">
            <wp:extent cx="2299759" cy="1668922"/>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1962" cy="1670520"/>
                    </a:xfrm>
                    <a:prstGeom prst="rect">
                      <a:avLst/>
                    </a:prstGeom>
                    <a:noFill/>
                  </pic:spPr>
                </pic:pic>
              </a:graphicData>
            </a:graphic>
          </wp:inline>
        </w:drawing>
      </w:r>
    </w:p>
    <w:p w:rsidR="00FA4BAC" w:rsidRDefault="00FA4BAC">
      <w:pPr>
        <w:rPr>
          <w:rFonts w:eastAsiaTheme="minorEastAsia" w:hAnsi="Calibri"/>
          <w:b/>
          <w:bCs/>
          <w:color w:val="000000" w:themeColor="text1"/>
          <w:kern w:val="24"/>
          <w:sz w:val="24"/>
          <w:szCs w:val="24"/>
        </w:rPr>
      </w:pPr>
      <w:r>
        <w:rPr>
          <w:rFonts w:eastAsiaTheme="minorEastAsia" w:hAnsi="Calibri"/>
          <w:b/>
          <w:bCs/>
          <w:color w:val="000000" w:themeColor="text1"/>
          <w:kern w:val="24"/>
        </w:rPr>
        <w:br w:type="page"/>
      </w:r>
    </w:p>
    <w:p w:rsidR="00FA4BAC" w:rsidRDefault="005F4D78" w:rsidP="00D417D4">
      <w:r w:rsidRPr="000230E0">
        <w:rPr>
          <w:b/>
        </w:rPr>
        <w:lastRenderedPageBreak/>
        <w:t xml:space="preserve">Areas </w:t>
      </w:r>
      <w:r w:rsidR="008875F9" w:rsidRPr="000230E0">
        <w:rPr>
          <w:b/>
        </w:rPr>
        <w:t>of</w:t>
      </w:r>
      <w:r w:rsidRPr="000230E0">
        <w:rPr>
          <w:b/>
        </w:rPr>
        <w:t xml:space="preserve"> Rapid Development</w:t>
      </w:r>
    </w:p>
    <w:p w:rsidR="00FA4BAC" w:rsidRDefault="00FA4BAC" w:rsidP="00D417D4">
      <w:pPr>
        <w:pStyle w:val="Heading3"/>
        <w:rPr>
          <w:rFonts w:eastAsia="Calibri" w:hAnsi="Calibri" w:cs="Arial"/>
          <w:color w:val="000000" w:themeColor="text1"/>
          <w:kern w:val="24"/>
          <w:sz w:val="24"/>
          <w:szCs w:val="24"/>
        </w:rPr>
      </w:pPr>
      <w:bookmarkStart w:id="28" w:name="_Toc444614929"/>
      <w:r w:rsidRPr="00FA4BAC">
        <w:rPr>
          <w:rFonts w:eastAsia="Calibri" w:hAnsi="Calibri" w:cs="Arial"/>
          <w:b w:val="0"/>
          <w:bCs w:val="0"/>
          <w:color w:val="000000" w:themeColor="text1"/>
          <w:kern w:val="24"/>
          <w:sz w:val="24"/>
          <w:szCs w:val="24"/>
        </w:rPr>
        <w:t>Troupeville Community</w:t>
      </w:r>
      <w:r w:rsidRPr="00FA4BAC">
        <w:rPr>
          <w:rFonts w:eastAsia="Calibri" w:hAnsi="Calibri" w:cs="Arial"/>
          <w:color w:val="000000" w:themeColor="text1"/>
          <w:kern w:val="24"/>
          <w:sz w:val="24"/>
          <w:szCs w:val="24"/>
        </w:rPr>
        <w:t>.</w:t>
      </w:r>
      <w:bookmarkEnd w:id="28"/>
    </w:p>
    <w:p w:rsidR="00BE10C7" w:rsidRDefault="00BE10C7" w:rsidP="00FA4BAC">
      <w:pPr>
        <w:tabs>
          <w:tab w:val="left" w:pos="1080"/>
        </w:tabs>
        <w:jc w:val="both"/>
        <w:textAlignment w:val="baseline"/>
        <w:rPr>
          <w:rFonts w:eastAsia="Calibri" w:hAnsi="Calibri" w:cs="Arial"/>
          <w:color w:val="000000" w:themeColor="text1"/>
          <w:kern w:val="24"/>
          <w:sz w:val="24"/>
          <w:szCs w:val="24"/>
        </w:rPr>
      </w:pPr>
    </w:p>
    <w:p w:rsidR="00FA4BAC" w:rsidRPr="00FA4BAC" w:rsidRDefault="00BE10C7" w:rsidP="00FA4BAC">
      <w:pPr>
        <w:tabs>
          <w:tab w:val="left" w:pos="1080"/>
        </w:tabs>
        <w:jc w:val="both"/>
        <w:textAlignment w:val="baseline"/>
        <w:rPr>
          <w:sz w:val="24"/>
          <w:szCs w:val="24"/>
        </w:rPr>
      </w:pPr>
      <w:r>
        <w:rPr>
          <w:rFonts w:eastAsia="Calibri" w:hAnsi="Calibri" w:cs="Arial"/>
          <w:color w:val="000000" w:themeColor="text1"/>
          <w:kern w:val="24"/>
          <w:sz w:val="24"/>
          <w:szCs w:val="24"/>
        </w:rPr>
        <w:t>T</w:t>
      </w:r>
      <w:r w:rsidR="00FA4BAC" w:rsidRPr="00FA4BAC">
        <w:rPr>
          <w:rFonts w:eastAsia="Calibri" w:hAnsi="Calibri" w:cs="Arial"/>
          <w:color w:val="000000" w:themeColor="text1"/>
          <w:kern w:val="24"/>
          <w:sz w:val="24"/>
          <w:szCs w:val="24"/>
        </w:rPr>
        <w:t xml:space="preserve">his area in eastern Brooks County is adjacent to Lowndes County, and has a direct connection to one of the major commercial corridors of the City of Valdosta.  Subsequently, new commercial activity and residential growth have continued in this portion of Brooks County in spite of the County’s overall population decline.  This is an area where typical suburban </w:t>
      </w:r>
      <w:r w:rsidR="00FA4BAC" w:rsidRPr="00FA4BAC">
        <w:rPr>
          <w:rFonts w:eastAsia="Calibri" w:hAnsi="Calibri"/>
          <w:color w:val="000000" w:themeColor="text1"/>
          <w:kern w:val="24"/>
          <w:sz w:val="24"/>
          <w:szCs w:val="24"/>
        </w:rPr>
        <w:t xml:space="preserve">residential subdivision development </w:t>
      </w:r>
      <w:r w:rsidR="00573391">
        <w:rPr>
          <w:rFonts w:eastAsia="Calibri" w:hAnsi="Calibri"/>
          <w:color w:val="000000" w:themeColor="text1"/>
          <w:kern w:val="24"/>
          <w:sz w:val="24"/>
          <w:szCs w:val="24"/>
        </w:rPr>
        <w:t>has</w:t>
      </w:r>
      <w:r w:rsidR="00FA4BAC" w:rsidRPr="00FA4BAC">
        <w:rPr>
          <w:rFonts w:eastAsia="Calibri" w:hAnsi="Calibri"/>
          <w:color w:val="000000" w:themeColor="text1"/>
          <w:kern w:val="24"/>
          <w:sz w:val="24"/>
          <w:szCs w:val="24"/>
        </w:rPr>
        <w:t xml:space="preserve"> occurred. </w:t>
      </w:r>
    </w:p>
    <w:p w:rsidR="00FA4BAC" w:rsidRDefault="00FA4BAC" w:rsidP="00FA4BAC">
      <w:pPr>
        <w:pStyle w:val="NormalWeb"/>
        <w:tabs>
          <w:tab w:val="left" w:pos="1080"/>
        </w:tabs>
        <w:spacing w:before="0" w:beforeAutospacing="0" w:after="0" w:afterAutospacing="0"/>
        <w:jc w:val="both"/>
        <w:textAlignment w:val="baseline"/>
        <w:rPr>
          <w:rFonts w:ascii="Calibri" w:eastAsiaTheme="minorEastAsia" w:hAnsi="Calibri" w:cstheme="minorBidi"/>
          <w:b/>
          <w:bCs/>
          <w:color w:val="000000" w:themeColor="text1"/>
          <w:kern w:val="24"/>
        </w:rPr>
      </w:pPr>
      <w:r w:rsidRPr="00FA4BAC">
        <w:rPr>
          <w:rFonts w:ascii="Calibri" w:eastAsiaTheme="minorEastAsia" w:hAnsi="Calibri" w:cstheme="minorBidi"/>
          <w:b/>
          <w:bCs/>
          <w:color w:val="000000" w:themeColor="text1"/>
          <w:kern w:val="24"/>
        </w:rPr>
        <w:t>No recent changes have been observed that would require amendments to this ARSA. This area of Brooks County has been included in the MPO and will now be included in regional transportation planning efforts</w:t>
      </w:r>
      <w:r w:rsidR="00D9349F">
        <w:rPr>
          <w:rFonts w:ascii="Calibri" w:eastAsiaTheme="minorEastAsia" w:hAnsi="Calibri" w:cstheme="minorBidi"/>
          <w:b/>
          <w:bCs/>
          <w:color w:val="000000" w:themeColor="text1"/>
          <w:kern w:val="24"/>
        </w:rPr>
        <w:t>,</w:t>
      </w:r>
      <w:r w:rsidRPr="00FA4BAC">
        <w:rPr>
          <w:rFonts w:ascii="Calibri" w:eastAsiaTheme="minorEastAsia" w:hAnsi="Calibri" w:cstheme="minorBidi"/>
          <w:b/>
          <w:bCs/>
          <w:color w:val="000000" w:themeColor="text1"/>
          <w:kern w:val="24"/>
        </w:rPr>
        <w:t xml:space="preserve"> including the new Long Range Transportation Plan. </w:t>
      </w:r>
    </w:p>
    <w:p w:rsidR="00FA4BAC" w:rsidRDefault="00FA4BAC" w:rsidP="00FA4BAC">
      <w:pPr>
        <w:pStyle w:val="NormalWeb"/>
        <w:tabs>
          <w:tab w:val="left" w:pos="1080"/>
        </w:tabs>
        <w:spacing w:before="0" w:beforeAutospacing="0" w:after="0" w:afterAutospacing="0"/>
        <w:jc w:val="both"/>
        <w:textAlignment w:val="baseline"/>
        <w:rPr>
          <w:rFonts w:ascii="Calibri" w:eastAsiaTheme="minorEastAsia" w:hAnsi="Calibri" w:cstheme="minorBidi"/>
          <w:b/>
          <w:bCs/>
          <w:color w:val="000000" w:themeColor="text1"/>
          <w:kern w:val="24"/>
        </w:rPr>
      </w:pPr>
    </w:p>
    <w:p w:rsidR="00FA4BAC" w:rsidRDefault="00FA4BAC" w:rsidP="00FA4BAC">
      <w:pPr>
        <w:pStyle w:val="NormalWeb"/>
        <w:tabs>
          <w:tab w:val="left" w:pos="1080"/>
        </w:tabs>
        <w:spacing w:before="0" w:beforeAutospacing="0" w:after="0" w:afterAutospacing="0"/>
        <w:jc w:val="both"/>
        <w:textAlignment w:val="baseline"/>
        <w:rPr>
          <w:rFonts w:ascii="Calibri" w:eastAsiaTheme="minorEastAsia" w:hAnsi="Calibri" w:cstheme="minorBidi"/>
          <w:b/>
          <w:bCs/>
          <w:color w:val="000000" w:themeColor="text1"/>
          <w:kern w:val="24"/>
        </w:rPr>
      </w:pPr>
    </w:p>
    <w:p w:rsidR="00FA4BAC" w:rsidRDefault="00FA4BAC" w:rsidP="00FA4BAC">
      <w:pPr>
        <w:pStyle w:val="NormalWeb"/>
        <w:tabs>
          <w:tab w:val="left" w:pos="1080"/>
        </w:tabs>
        <w:spacing w:before="0" w:beforeAutospacing="0" w:after="0" w:afterAutospacing="0"/>
        <w:jc w:val="both"/>
        <w:textAlignment w:val="baseline"/>
        <w:rPr>
          <w:rFonts w:ascii="Calibri" w:eastAsiaTheme="minorEastAsia" w:hAnsi="Calibri" w:cstheme="minorBidi"/>
          <w:b/>
          <w:bCs/>
          <w:color w:val="000000" w:themeColor="text1"/>
          <w:kern w:val="24"/>
        </w:rPr>
      </w:pPr>
    </w:p>
    <w:p w:rsidR="00FA4BAC" w:rsidRPr="00FA4BAC" w:rsidRDefault="00FA4BAC" w:rsidP="00FA4BAC">
      <w:pPr>
        <w:pStyle w:val="NormalWeb"/>
        <w:tabs>
          <w:tab w:val="left" w:pos="1080"/>
        </w:tabs>
        <w:spacing w:before="0" w:beforeAutospacing="0" w:after="0" w:afterAutospacing="0"/>
        <w:jc w:val="center"/>
        <w:textAlignment w:val="baseline"/>
      </w:pPr>
      <w:r>
        <w:rPr>
          <w:noProof/>
        </w:rPr>
        <w:drawing>
          <wp:inline distT="0" distB="0" distL="0" distR="0" wp14:anchorId="68CEE38A" wp14:editId="68CEE38B">
            <wp:extent cx="3230880" cy="172529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880" cy="1725295"/>
                    </a:xfrm>
                    <a:prstGeom prst="rect">
                      <a:avLst/>
                    </a:prstGeom>
                    <a:noFill/>
                  </pic:spPr>
                </pic:pic>
              </a:graphicData>
            </a:graphic>
          </wp:inline>
        </w:drawing>
      </w:r>
    </w:p>
    <w:p w:rsidR="000230E0" w:rsidRDefault="000230E0"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p>
    <w:p w:rsidR="00FA4BAC" w:rsidRDefault="00FA4BAC">
      <w:pPr>
        <w:rPr>
          <w:rFonts w:eastAsiaTheme="minorEastAsia" w:hAnsi="Calibri"/>
          <w:b/>
          <w:bCs/>
          <w:color w:val="000000" w:themeColor="text1"/>
          <w:kern w:val="24"/>
          <w:sz w:val="24"/>
          <w:szCs w:val="24"/>
        </w:rPr>
      </w:pPr>
      <w:r>
        <w:rPr>
          <w:rFonts w:eastAsiaTheme="minorEastAsia" w:hAnsi="Calibri"/>
          <w:b/>
          <w:bCs/>
          <w:color w:val="000000" w:themeColor="text1"/>
          <w:kern w:val="24"/>
        </w:rPr>
        <w:br w:type="page"/>
      </w:r>
    </w:p>
    <w:p w:rsidR="00FA4BAC" w:rsidRPr="00BD36DA" w:rsidRDefault="005F4D78" w:rsidP="00D417D4">
      <w:pPr>
        <w:rPr>
          <w:b/>
        </w:rPr>
      </w:pPr>
      <w:r w:rsidRPr="00BD36DA">
        <w:rPr>
          <w:b/>
        </w:rPr>
        <w:lastRenderedPageBreak/>
        <w:t xml:space="preserve">Areas </w:t>
      </w:r>
      <w:r w:rsidR="008875F9" w:rsidRPr="00BD36DA">
        <w:rPr>
          <w:b/>
        </w:rPr>
        <w:t>of</w:t>
      </w:r>
      <w:r w:rsidRPr="00BD36DA">
        <w:rPr>
          <w:b/>
        </w:rPr>
        <w:t xml:space="preserve"> Rapid Development</w:t>
      </w:r>
    </w:p>
    <w:p w:rsidR="00FA4BAC" w:rsidRPr="008435F6" w:rsidRDefault="00FA4BAC" w:rsidP="00D417D4">
      <w:pPr>
        <w:pStyle w:val="Heading3"/>
        <w:rPr>
          <w:rFonts w:eastAsia="Calibri" w:hAnsi="Calibri" w:cs="Arial"/>
          <w:b w:val="0"/>
          <w:bCs w:val="0"/>
          <w:color w:val="000000" w:themeColor="text1"/>
          <w:kern w:val="24"/>
          <w:sz w:val="24"/>
          <w:szCs w:val="24"/>
        </w:rPr>
      </w:pPr>
      <w:bookmarkStart w:id="29" w:name="_Toc444614930"/>
      <w:r w:rsidRPr="00FA4BAC">
        <w:rPr>
          <w:rFonts w:eastAsia="Calibri" w:hAnsi="Calibri" w:cs="Arial"/>
          <w:b w:val="0"/>
          <w:bCs w:val="0"/>
          <w:color w:val="000000" w:themeColor="text1"/>
          <w:kern w:val="24"/>
          <w:sz w:val="24"/>
          <w:szCs w:val="24"/>
        </w:rPr>
        <w:t>Western</w:t>
      </w:r>
      <w:r w:rsidRPr="008435F6">
        <w:rPr>
          <w:rFonts w:eastAsia="Calibri" w:hAnsi="Calibri" w:cs="Arial"/>
          <w:b w:val="0"/>
          <w:bCs w:val="0"/>
          <w:color w:val="000000" w:themeColor="text1"/>
          <w:kern w:val="24"/>
          <w:sz w:val="24"/>
          <w:szCs w:val="24"/>
        </w:rPr>
        <w:t xml:space="preserve"> Lanier County/Banks </w:t>
      </w:r>
      <w:r w:rsidR="008435F6" w:rsidRPr="008435F6">
        <w:rPr>
          <w:rFonts w:eastAsia="Calibri" w:hAnsi="Calibri" w:cs="Arial"/>
          <w:b w:val="0"/>
          <w:bCs w:val="0"/>
          <w:color w:val="000000" w:themeColor="text1"/>
          <w:kern w:val="24"/>
          <w:sz w:val="24"/>
          <w:szCs w:val="24"/>
        </w:rPr>
        <w:t>Lake NWR.</w:t>
      </w:r>
      <w:bookmarkEnd w:id="29"/>
    </w:p>
    <w:p w:rsidR="00FA4BAC" w:rsidRPr="008435F6" w:rsidRDefault="00FA4BAC" w:rsidP="00FA4BAC">
      <w:pPr>
        <w:spacing w:after="0" w:line="240" w:lineRule="auto"/>
        <w:jc w:val="both"/>
        <w:textAlignment w:val="baseline"/>
        <w:rPr>
          <w:rFonts w:eastAsia="Calibri" w:hAnsi="Calibri" w:cs="Arial"/>
          <w:b/>
          <w:bCs/>
          <w:color w:val="000000" w:themeColor="text1"/>
          <w:kern w:val="24"/>
          <w:sz w:val="24"/>
          <w:szCs w:val="24"/>
        </w:rPr>
      </w:pPr>
    </w:p>
    <w:p w:rsidR="00FA4BAC" w:rsidRPr="008435F6" w:rsidRDefault="00741408" w:rsidP="00FA4BAC">
      <w:pPr>
        <w:spacing w:after="0" w:line="240" w:lineRule="auto"/>
        <w:jc w:val="both"/>
        <w:textAlignment w:val="baseline"/>
        <w:rPr>
          <w:rFonts w:eastAsia="Calibri" w:hAnsi="Calibri" w:cs="Arial"/>
          <w:color w:val="000000" w:themeColor="text1"/>
          <w:kern w:val="24"/>
          <w:sz w:val="24"/>
          <w:szCs w:val="24"/>
        </w:rPr>
      </w:pPr>
      <w:r>
        <w:rPr>
          <w:rFonts w:eastAsia="Calibri" w:hAnsi="Calibri" w:cs="Arial"/>
          <w:color w:val="000000" w:themeColor="text1"/>
          <w:kern w:val="24"/>
          <w:sz w:val="24"/>
          <w:szCs w:val="24"/>
        </w:rPr>
        <w:t xml:space="preserve">Of all the counties in the region, </w:t>
      </w:r>
      <w:r w:rsidR="00FA4BAC" w:rsidRPr="00FA4BAC">
        <w:rPr>
          <w:rFonts w:eastAsia="Calibri" w:hAnsi="Calibri" w:cs="Arial"/>
          <w:color w:val="000000" w:themeColor="text1"/>
          <w:kern w:val="24"/>
          <w:sz w:val="24"/>
          <w:szCs w:val="24"/>
        </w:rPr>
        <w:t xml:space="preserve">Lanier County has seen the greatest population increase between the </w:t>
      </w:r>
      <w:r>
        <w:rPr>
          <w:rFonts w:eastAsia="Calibri" w:hAnsi="Calibri" w:cs="Arial"/>
          <w:color w:val="000000" w:themeColor="text1"/>
          <w:kern w:val="24"/>
          <w:sz w:val="24"/>
          <w:szCs w:val="24"/>
        </w:rPr>
        <w:t xml:space="preserve">2000 and 2010 </w:t>
      </w:r>
      <w:r w:rsidR="00FA4BAC" w:rsidRPr="00FA4BAC">
        <w:rPr>
          <w:rFonts w:eastAsia="Calibri" w:hAnsi="Calibri" w:cs="Arial"/>
          <w:color w:val="000000" w:themeColor="text1"/>
          <w:kern w:val="24"/>
          <w:sz w:val="24"/>
          <w:szCs w:val="24"/>
        </w:rPr>
        <w:t>census counts</w:t>
      </w:r>
      <w:r>
        <w:rPr>
          <w:rFonts w:eastAsia="Calibri" w:hAnsi="Calibri" w:cs="Arial"/>
          <w:color w:val="000000" w:themeColor="text1"/>
          <w:kern w:val="24"/>
          <w:sz w:val="24"/>
          <w:szCs w:val="24"/>
        </w:rPr>
        <w:t xml:space="preserve"> (39 percent)</w:t>
      </w:r>
      <w:r w:rsidR="00FA4BAC" w:rsidRPr="00FA4BAC">
        <w:rPr>
          <w:rFonts w:eastAsia="Calibri" w:hAnsi="Calibri" w:cs="Arial"/>
          <w:color w:val="000000" w:themeColor="text1"/>
          <w:kern w:val="24"/>
          <w:sz w:val="24"/>
          <w:szCs w:val="24"/>
        </w:rPr>
        <w:t xml:space="preserve">. </w:t>
      </w:r>
      <w:r w:rsidR="00FA4BAC" w:rsidRPr="00FA4BAC">
        <w:rPr>
          <w:rFonts w:eastAsia="Calibri" w:hAnsi="Calibri" w:cs="Arial"/>
          <w:b/>
          <w:bCs/>
          <w:color w:val="000000" w:themeColor="text1"/>
          <w:kern w:val="24"/>
          <w:sz w:val="24"/>
          <w:szCs w:val="24"/>
        </w:rPr>
        <w:t xml:space="preserve"> </w:t>
      </w:r>
      <w:r w:rsidR="00FA4BAC" w:rsidRPr="00FA4BAC">
        <w:rPr>
          <w:rFonts w:eastAsia="Calibri" w:hAnsi="Calibri" w:cs="Arial"/>
          <w:color w:val="000000" w:themeColor="text1"/>
          <w:kern w:val="24"/>
          <w:sz w:val="24"/>
          <w:szCs w:val="24"/>
        </w:rPr>
        <w:t xml:space="preserve">The great majority of this growth has occurred in Western Lanier County and along the north shore of Banks Lake NWR. It is expected that this area will continue to </w:t>
      </w:r>
      <w:r>
        <w:rPr>
          <w:rFonts w:eastAsia="Calibri" w:hAnsi="Calibri" w:cs="Arial"/>
          <w:color w:val="000000" w:themeColor="text1"/>
          <w:kern w:val="24"/>
          <w:sz w:val="24"/>
          <w:szCs w:val="24"/>
        </w:rPr>
        <w:t>grow</w:t>
      </w:r>
      <w:r w:rsidR="00FA4BAC" w:rsidRPr="00FA4BAC">
        <w:rPr>
          <w:rFonts w:eastAsia="Calibri" w:hAnsi="Calibri" w:cs="Arial"/>
          <w:color w:val="000000" w:themeColor="text1"/>
          <w:kern w:val="24"/>
          <w:sz w:val="24"/>
          <w:szCs w:val="24"/>
        </w:rPr>
        <w:t xml:space="preserve"> with residential development within the next five years, as property values, good schools, and a close proximity to Moody AFB draw more and more people.  </w:t>
      </w:r>
    </w:p>
    <w:p w:rsidR="00FA4BAC" w:rsidRPr="00FA4BAC" w:rsidRDefault="00FA4BAC" w:rsidP="00FA4BAC">
      <w:pPr>
        <w:spacing w:after="0" w:line="240" w:lineRule="auto"/>
        <w:jc w:val="both"/>
        <w:textAlignment w:val="baseline"/>
        <w:rPr>
          <w:rFonts w:ascii="Times New Roman" w:eastAsia="Times New Roman" w:hAnsi="Times New Roman" w:cs="Times New Roman"/>
          <w:sz w:val="24"/>
          <w:szCs w:val="24"/>
        </w:rPr>
      </w:pPr>
    </w:p>
    <w:p w:rsidR="00FA4BAC" w:rsidRPr="008435F6" w:rsidRDefault="00FA4BAC" w:rsidP="00FA4BAC">
      <w:pPr>
        <w:spacing w:after="0" w:line="240" w:lineRule="auto"/>
        <w:jc w:val="both"/>
        <w:textAlignment w:val="baseline"/>
        <w:rPr>
          <w:rFonts w:ascii="Calibri" w:eastAsiaTheme="minorEastAsia" w:hAnsi="Calibri"/>
          <w:b/>
          <w:bCs/>
          <w:color w:val="000000" w:themeColor="text1"/>
          <w:kern w:val="24"/>
          <w:sz w:val="24"/>
          <w:szCs w:val="24"/>
        </w:rPr>
      </w:pPr>
      <w:r w:rsidRPr="00FA4BAC">
        <w:rPr>
          <w:rFonts w:ascii="Calibri" w:eastAsiaTheme="minorEastAsia" w:hAnsi="Calibri"/>
          <w:b/>
          <w:bCs/>
          <w:color w:val="000000" w:themeColor="text1"/>
          <w:kern w:val="24"/>
          <w:sz w:val="24"/>
          <w:szCs w:val="24"/>
        </w:rPr>
        <w:t>No recent changes have been observed that would require amendments to this ARSA, however</w:t>
      </w:r>
      <w:r w:rsidR="00591461">
        <w:rPr>
          <w:rFonts w:ascii="Calibri" w:eastAsiaTheme="minorEastAsia" w:hAnsi="Calibri"/>
          <w:b/>
          <w:bCs/>
          <w:color w:val="000000" w:themeColor="text1"/>
          <w:kern w:val="24"/>
          <w:sz w:val="24"/>
          <w:szCs w:val="24"/>
        </w:rPr>
        <w:t>,</w:t>
      </w:r>
      <w:r w:rsidRPr="00FA4BAC">
        <w:rPr>
          <w:rFonts w:ascii="Calibri" w:eastAsiaTheme="minorEastAsia" w:hAnsi="Calibri"/>
          <w:b/>
          <w:bCs/>
          <w:color w:val="000000" w:themeColor="text1"/>
          <w:kern w:val="24"/>
          <w:sz w:val="24"/>
          <w:szCs w:val="24"/>
        </w:rPr>
        <w:t xml:space="preserve"> SGRC is working with Lanier County to address appropriate land use changes to ensure compatibility with Moody Air Force Base under the Joint Land Use Study Implementation Program.</w:t>
      </w:r>
      <w:r w:rsidR="00DE3A81">
        <w:rPr>
          <w:rFonts w:ascii="Calibri" w:eastAsiaTheme="minorEastAsia" w:hAnsi="Calibri"/>
          <w:b/>
          <w:bCs/>
          <w:color w:val="000000" w:themeColor="text1"/>
          <w:kern w:val="24"/>
          <w:sz w:val="24"/>
          <w:szCs w:val="24"/>
        </w:rPr>
        <w:t xml:space="preserve"> Lanier County has just recently adopted its Moody Air Force Base Overlay Zone Ordinance and a Memorandum of Agreement. The new MAFB Overlay Ordinance is incorporated into Greater Lanier County’s most recent comprehensive plan (due date 6/2016).</w:t>
      </w:r>
    </w:p>
    <w:p w:rsidR="008435F6" w:rsidRDefault="008435F6" w:rsidP="00FA4BAC">
      <w:pPr>
        <w:spacing w:after="0" w:line="240" w:lineRule="auto"/>
        <w:jc w:val="both"/>
        <w:textAlignment w:val="baseline"/>
        <w:rPr>
          <w:rFonts w:ascii="Calibri" w:eastAsiaTheme="minorEastAsia" w:hAnsi="Calibri"/>
          <w:b/>
          <w:bCs/>
          <w:color w:val="000000" w:themeColor="text1"/>
          <w:kern w:val="24"/>
          <w:sz w:val="20"/>
          <w:szCs w:val="20"/>
        </w:rPr>
      </w:pPr>
    </w:p>
    <w:p w:rsidR="008435F6" w:rsidRDefault="008435F6" w:rsidP="0057104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CEE38C" wp14:editId="68CEE38D">
            <wp:extent cx="3432175" cy="2030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2175" cy="2030095"/>
                    </a:xfrm>
                    <a:prstGeom prst="rect">
                      <a:avLst/>
                    </a:prstGeom>
                    <a:noFill/>
                  </pic:spPr>
                </pic:pic>
              </a:graphicData>
            </a:graphic>
          </wp:inline>
        </w:drawing>
      </w:r>
    </w:p>
    <w:p w:rsidR="008435F6" w:rsidRDefault="008435F6" w:rsidP="00FA4BAC">
      <w:pPr>
        <w:spacing w:after="0" w:line="240" w:lineRule="auto"/>
        <w:jc w:val="both"/>
        <w:textAlignment w:val="baseline"/>
        <w:rPr>
          <w:rFonts w:ascii="Times New Roman" w:eastAsia="Times New Roman" w:hAnsi="Times New Roman" w:cs="Times New Roman"/>
          <w:sz w:val="24"/>
          <w:szCs w:val="24"/>
        </w:rPr>
      </w:pPr>
    </w:p>
    <w:p w:rsidR="008435F6" w:rsidRDefault="008435F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435F6" w:rsidRPr="00FA4BAC" w:rsidRDefault="008435F6" w:rsidP="00FA4BAC">
      <w:pPr>
        <w:spacing w:after="0" w:line="240" w:lineRule="auto"/>
        <w:jc w:val="both"/>
        <w:textAlignment w:val="baseline"/>
        <w:rPr>
          <w:rFonts w:ascii="Times New Roman" w:eastAsia="Times New Roman" w:hAnsi="Times New Roman" w:cs="Times New Roman"/>
          <w:sz w:val="24"/>
          <w:szCs w:val="24"/>
        </w:rPr>
      </w:pPr>
    </w:p>
    <w:p w:rsidR="008435F6" w:rsidRDefault="005F4D78" w:rsidP="00D417D4">
      <w:r w:rsidRPr="000230E0">
        <w:rPr>
          <w:b/>
        </w:rPr>
        <w:t xml:space="preserve">Areas </w:t>
      </w:r>
      <w:r w:rsidR="008875F9" w:rsidRPr="000230E0">
        <w:rPr>
          <w:b/>
        </w:rPr>
        <w:t>of</w:t>
      </w:r>
      <w:r w:rsidRPr="000230E0">
        <w:rPr>
          <w:b/>
        </w:rPr>
        <w:t xml:space="preserve"> Rapid Development</w:t>
      </w:r>
    </w:p>
    <w:p w:rsidR="008435F6" w:rsidRPr="008435F6" w:rsidRDefault="008435F6" w:rsidP="00D417D4">
      <w:pPr>
        <w:pStyle w:val="Heading3"/>
        <w:rPr>
          <w:rFonts w:ascii="Calibri" w:eastAsia="Calibri" w:hAnsi="Calibri" w:cs="Times New Roman"/>
          <w:b w:val="0"/>
          <w:bCs w:val="0"/>
          <w:color w:val="000000" w:themeColor="text1"/>
          <w:kern w:val="24"/>
          <w:sz w:val="24"/>
          <w:szCs w:val="24"/>
        </w:rPr>
      </w:pPr>
      <w:bookmarkStart w:id="30" w:name="_Toc444614931"/>
      <w:r w:rsidRPr="008435F6">
        <w:rPr>
          <w:rFonts w:ascii="Calibri" w:eastAsia="Calibri" w:hAnsi="Calibri" w:cs="Times New Roman"/>
          <w:b w:val="0"/>
          <w:bCs w:val="0"/>
          <w:color w:val="000000" w:themeColor="text1"/>
          <w:kern w:val="24"/>
          <w:sz w:val="24"/>
          <w:szCs w:val="24"/>
        </w:rPr>
        <w:t>Downtown Waycross.</w:t>
      </w:r>
      <w:bookmarkEnd w:id="30"/>
    </w:p>
    <w:p w:rsidR="008435F6" w:rsidRPr="008435F6" w:rsidRDefault="008435F6" w:rsidP="008435F6">
      <w:pPr>
        <w:spacing w:after="0" w:line="240" w:lineRule="auto"/>
        <w:jc w:val="both"/>
        <w:textAlignment w:val="baseline"/>
        <w:rPr>
          <w:rFonts w:ascii="Calibri" w:eastAsia="Calibri" w:hAnsi="Calibri" w:cs="Times New Roman"/>
          <w:b/>
          <w:bCs/>
          <w:color w:val="000000" w:themeColor="text1"/>
          <w:kern w:val="24"/>
          <w:sz w:val="24"/>
          <w:szCs w:val="24"/>
        </w:rPr>
      </w:pPr>
    </w:p>
    <w:p w:rsidR="008435F6" w:rsidRPr="008435F6" w:rsidRDefault="008435F6" w:rsidP="008435F6">
      <w:pPr>
        <w:spacing w:after="0" w:line="240" w:lineRule="auto"/>
        <w:jc w:val="both"/>
        <w:textAlignment w:val="baseline"/>
        <w:rPr>
          <w:rFonts w:ascii="Calibri" w:eastAsia="Calibri" w:hAnsi="Calibri" w:cs="Times New Roman"/>
          <w:color w:val="000000" w:themeColor="text1"/>
          <w:kern w:val="24"/>
          <w:sz w:val="24"/>
          <w:szCs w:val="24"/>
        </w:rPr>
      </w:pPr>
      <w:r w:rsidRPr="008435F6">
        <w:rPr>
          <w:rFonts w:ascii="Calibri" w:eastAsia="Calibri" w:hAnsi="Calibri" w:cs="Times New Roman"/>
          <w:color w:val="000000" w:themeColor="text1"/>
          <w:kern w:val="24"/>
          <w:sz w:val="24"/>
          <w:szCs w:val="24"/>
        </w:rPr>
        <w:t>Within the downtown area of the City of Waycross</w:t>
      </w:r>
      <w:r w:rsidR="000638D5">
        <w:rPr>
          <w:rFonts w:ascii="Calibri" w:eastAsia="Calibri" w:hAnsi="Calibri" w:cs="Times New Roman"/>
          <w:color w:val="000000" w:themeColor="text1"/>
          <w:kern w:val="24"/>
          <w:sz w:val="24"/>
          <w:szCs w:val="24"/>
        </w:rPr>
        <w:t>,</w:t>
      </w:r>
      <w:r w:rsidR="00EC4E9F">
        <w:rPr>
          <w:rFonts w:ascii="Calibri" w:eastAsia="Calibri" w:hAnsi="Calibri" w:cs="Times New Roman"/>
          <w:color w:val="000000" w:themeColor="text1"/>
          <w:kern w:val="24"/>
          <w:sz w:val="24"/>
          <w:szCs w:val="24"/>
        </w:rPr>
        <w:t xml:space="preserve"> many older and</w:t>
      </w:r>
      <w:r w:rsidRPr="008435F6">
        <w:rPr>
          <w:rFonts w:ascii="Calibri" w:eastAsia="Calibri" w:hAnsi="Calibri" w:cs="Times New Roman"/>
          <w:color w:val="000000" w:themeColor="text1"/>
          <w:kern w:val="24"/>
          <w:sz w:val="24"/>
          <w:szCs w:val="24"/>
        </w:rPr>
        <w:t xml:space="preserve"> historic buildings are slowly deteriorating, and are in need of redevelopment and/or rehabilitation.  The City is focusing on continuing the renovation and rehabilitation of these historic buildings, and is looking into creative new uses and mixed uses that will include residential, commercial</w:t>
      </w:r>
      <w:r w:rsidR="00EC4E9F">
        <w:rPr>
          <w:rFonts w:ascii="Calibri" w:eastAsia="Calibri" w:hAnsi="Calibri" w:cs="Times New Roman"/>
          <w:color w:val="000000" w:themeColor="text1"/>
          <w:kern w:val="24"/>
          <w:sz w:val="24"/>
          <w:szCs w:val="24"/>
        </w:rPr>
        <w:t>,</w:t>
      </w:r>
      <w:r w:rsidRPr="008435F6">
        <w:rPr>
          <w:rFonts w:ascii="Calibri" w:eastAsia="Calibri" w:hAnsi="Calibri" w:cs="Times New Roman"/>
          <w:color w:val="000000" w:themeColor="text1"/>
          <w:kern w:val="24"/>
          <w:sz w:val="24"/>
          <w:szCs w:val="24"/>
        </w:rPr>
        <w:t xml:space="preserve"> and office uses in the area to encourage a vibrant, livable</w:t>
      </w:r>
      <w:r w:rsidR="00750C2E">
        <w:rPr>
          <w:rFonts w:ascii="Calibri" w:eastAsia="Calibri" w:hAnsi="Calibri" w:cs="Times New Roman"/>
          <w:color w:val="000000" w:themeColor="text1"/>
          <w:kern w:val="24"/>
          <w:sz w:val="24"/>
          <w:szCs w:val="24"/>
        </w:rPr>
        <w:t>,</w:t>
      </w:r>
      <w:r w:rsidRPr="008435F6">
        <w:rPr>
          <w:rFonts w:ascii="Calibri" w:eastAsia="Calibri" w:hAnsi="Calibri" w:cs="Times New Roman"/>
          <w:color w:val="000000" w:themeColor="text1"/>
          <w:kern w:val="24"/>
          <w:sz w:val="24"/>
          <w:szCs w:val="24"/>
        </w:rPr>
        <w:t xml:space="preserve"> walkable downtown.  </w:t>
      </w:r>
    </w:p>
    <w:p w:rsidR="008435F6" w:rsidRPr="008435F6" w:rsidRDefault="008435F6" w:rsidP="008435F6">
      <w:pPr>
        <w:spacing w:after="0" w:line="240" w:lineRule="auto"/>
        <w:jc w:val="both"/>
        <w:textAlignment w:val="baseline"/>
        <w:rPr>
          <w:rFonts w:ascii="Times New Roman" w:eastAsia="Times New Roman" w:hAnsi="Times New Roman" w:cs="Times New Roman"/>
          <w:sz w:val="24"/>
          <w:szCs w:val="24"/>
        </w:rPr>
      </w:pPr>
    </w:p>
    <w:p w:rsidR="008435F6" w:rsidRDefault="008435F6" w:rsidP="008435F6">
      <w:pPr>
        <w:spacing w:after="0" w:line="240" w:lineRule="auto"/>
        <w:jc w:val="both"/>
        <w:textAlignment w:val="baseline"/>
        <w:rPr>
          <w:rFonts w:ascii="Calibri" w:eastAsiaTheme="minorEastAsia" w:hAnsi="Calibri"/>
          <w:b/>
          <w:bCs/>
          <w:color w:val="000000" w:themeColor="text1"/>
          <w:kern w:val="24"/>
          <w:sz w:val="24"/>
          <w:szCs w:val="24"/>
        </w:rPr>
      </w:pPr>
      <w:r w:rsidRPr="008435F6">
        <w:rPr>
          <w:rFonts w:ascii="Calibri" w:eastAsiaTheme="minorEastAsia" w:hAnsi="Calibri"/>
          <w:b/>
          <w:bCs/>
          <w:color w:val="000000" w:themeColor="text1"/>
          <w:kern w:val="24"/>
          <w:sz w:val="24"/>
          <w:szCs w:val="24"/>
        </w:rPr>
        <w:t xml:space="preserve">No recent changes have been observed that would require amendments to this ARSA. The City of Waycross Downtown Development Authority is actively marketing and assisting in the redevelopment of the Downtown. </w:t>
      </w:r>
      <w:r w:rsidR="00DE3A81">
        <w:rPr>
          <w:rFonts w:ascii="Calibri" w:eastAsiaTheme="minorEastAsia" w:hAnsi="Calibri"/>
          <w:b/>
          <w:bCs/>
          <w:color w:val="000000" w:themeColor="text1"/>
          <w:kern w:val="24"/>
          <w:sz w:val="24"/>
          <w:szCs w:val="24"/>
        </w:rPr>
        <w:t>The current draft comprehensive plan for Greater Ware County is recognizing the need for additional incentives and standards for Downtown and is initiating an intergovernmental redevelopment effort.</w:t>
      </w:r>
    </w:p>
    <w:p w:rsidR="008435F6" w:rsidRDefault="008435F6" w:rsidP="008435F6">
      <w:pPr>
        <w:spacing w:after="0" w:line="240" w:lineRule="auto"/>
        <w:jc w:val="both"/>
        <w:textAlignment w:val="baseline"/>
        <w:rPr>
          <w:rFonts w:ascii="Calibri" w:eastAsiaTheme="minorEastAsia" w:hAnsi="Calibri"/>
          <w:b/>
          <w:bCs/>
          <w:color w:val="000000" w:themeColor="text1"/>
          <w:kern w:val="24"/>
          <w:sz w:val="24"/>
          <w:szCs w:val="24"/>
        </w:rPr>
      </w:pPr>
    </w:p>
    <w:p w:rsidR="008435F6" w:rsidRPr="008435F6" w:rsidRDefault="008435F6" w:rsidP="008435F6">
      <w:pPr>
        <w:spacing w:after="0" w:line="240" w:lineRule="auto"/>
        <w:jc w:val="both"/>
        <w:textAlignment w:val="baseline"/>
        <w:rPr>
          <w:rFonts w:ascii="Times New Roman" w:eastAsia="Times New Roman" w:hAnsi="Times New Roman" w:cs="Times New Roman"/>
          <w:sz w:val="24"/>
          <w:szCs w:val="24"/>
        </w:rPr>
      </w:pPr>
    </w:p>
    <w:p w:rsidR="00FA4BAC" w:rsidRDefault="008435F6"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r>
        <w:rPr>
          <w:rFonts w:asciiTheme="minorHAnsi" w:eastAsiaTheme="minorEastAsia" w:hAnsi="Calibri" w:cstheme="minorBidi"/>
          <w:b/>
          <w:bCs/>
          <w:noProof/>
          <w:color w:val="000000" w:themeColor="text1"/>
          <w:kern w:val="24"/>
        </w:rPr>
        <w:drawing>
          <wp:inline distT="0" distB="0" distL="0" distR="0" wp14:anchorId="68CEE38E" wp14:editId="68CEE38F">
            <wp:extent cx="4243070" cy="207264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3070" cy="2072640"/>
                    </a:xfrm>
                    <a:prstGeom prst="rect">
                      <a:avLst/>
                    </a:prstGeom>
                    <a:noFill/>
                  </pic:spPr>
                </pic:pic>
              </a:graphicData>
            </a:graphic>
          </wp:inline>
        </w:drawing>
      </w:r>
    </w:p>
    <w:p w:rsidR="00394C4E" w:rsidRDefault="00394C4E"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p>
    <w:p w:rsidR="00394C4E" w:rsidRDefault="00394C4E">
      <w:pPr>
        <w:rPr>
          <w:rFonts w:eastAsiaTheme="minorEastAsia" w:hAnsi="Calibri"/>
          <w:b/>
          <w:bCs/>
          <w:color w:val="000000" w:themeColor="text1"/>
          <w:kern w:val="24"/>
          <w:sz w:val="24"/>
          <w:szCs w:val="24"/>
        </w:rPr>
      </w:pPr>
      <w:r>
        <w:rPr>
          <w:rFonts w:eastAsiaTheme="minorEastAsia" w:hAnsi="Calibri"/>
          <w:b/>
          <w:bCs/>
          <w:color w:val="000000" w:themeColor="text1"/>
          <w:kern w:val="24"/>
        </w:rPr>
        <w:br w:type="page"/>
      </w:r>
    </w:p>
    <w:p w:rsidR="00394C4E" w:rsidRDefault="005F4D78" w:rsidP="00D417D4">
      <w:pPr>
        <w:pStyle w:val="Heading2"/>
      </w:pPr>
      <w:bookmarkStart w:id="31" w:name="_Toc444614932"/>
      <w:r w:rsidRPr="00394C4E">
        <w:lastRenderedPageBreak/>
        <w:t xml:space="preserve">Areas </w:t>
      </w:r>
      <w:r w:rsidR="008875F9" w:rsidRPr="00394C4E">
        <w:t>of</w:t>
      </w:r>
      <w:r w:rsidRPr="00394C4E">
        <w:t xml:space="preserve"> Significant Disinvestment</w:t>
      </w:r>
      <w:bookmarkEnd w:id="31"/>
    </w:p>
    <w:p w:rsidR="00394C4E" w:rsidRPr="00394C4E" w:rsidRDefault="00394C4E" w:rsidP="00D417D4">
      <w:pPr>
        <w:pStyle w:val="Heading3"/>
        <w:rPr>
          <w:rFonts w:ascii="Calibri" w:eastAsia="Calibri" w:hAnsi="Calibri" w:cs="TimesNewRoman,Bold"/>
          <w:b w:val="0"/>
          <w:bCs w:val="0"/>
          <w:color w:val="000000" w:themeColor="text1"/>
          <w:kern w:val="24"/>
          <w:sz w:val="24"/>
          <w:szCs w:val="24"/>
        </w:rPr>
      </w:pPr>
      <w:bookmarkStart w:id="32" w:name="_Toc444614933"/>
      <w:r w:rsidRPr="00394C4E">
        <w:rPr>
          <w:rFonts w:ascii="Calibri" w:eastAsia="Calibri" w:hAnsi="Calibri" w:cs="TimesNewRoman,Bold"/>
          <w:b w:val="0"/>
          <w:bCs w:val="0"/>
          <w:color w:val="000000" w:themeColor="text1"/>
          <w:kern w:val="24"/>
          <w:sz w:val="24"/>
          <w:szCs w:val="24"/>
        </w:rPr>
        <w:t>Oak Park Deterioration.</w:t>
      </w:r>
      <w:bookmarkEnd w:id="32"/>
      <w:r w:rsidRPr="00394C4E">
        <w:rPr>
          <w:rFonts w:ascii="Calibri" w:eastAsia="Calibri" w:hAnsi="Calibri" w:cs="TimesNewRoman,Bold"/>
          <w:b w:val="0"/>
          <w:bCs w:val="0"/>
          <w:color w:val="000000" w:themeColor="text1"/>
          <w:kern w:val="24"/>
          <w:sz w:val="24"/>
          <w:szCs w:val="24"/>
        </w:rPr>
        <w:t xml:space="preserve"> </w:t>
      </w:r>
    </w:p>
    <w:p w:rsidR="00394C4E" w:rsidRPr="00394C4E" w:rsidRDefault="00394C4E" w:rsidP="00394C4E">
      <w:pPr>
        <w:spacing w:after="0" w:line="240" w:lineRule="auto"/>
        <w:jc w:val="both"/>
        <w:textAlignment w:val="baseline"/>
        <w:rPr>
          <w:rFonts w:ascii="Calibri" w:eastAsia="Calibri" w:hAnsi="Calibri" w:cs="TimesNewRoman,Bold"/>
          <w:b/>
          <w:bCs/>
          <w:color w:val="000000" w:themeColor="text1"/>
          <w:kern w:val="24"/>
          <w:sz w:val="24"/>
          <w:szCs w:val="24"/>
        </w:rPr>
      </w:pPr>
    </w:p>
    <w:p w:rsidR="00394C4E" w:rsidRPr="00394C4E" w:rsidRDefault="00394C4E" w:rsidP="00394C4E">
      <w:pPr>
        <w:spacing w:after="0" w:line="240" w:lineRule="auto"/>
        <w:jc w:val="both"/>
        <w:textAlignment w:val="baseline"/>
        <w:rPr>
          <w:rFonts w:eastAsiaTheme="minorEastAsia" w:hAnsi="Calibri"/>
          <w:color w:val="1F497D" w:themeColor="text2"/>
          <w:kern w:val="24"/>
          <w:sz w:val="24"/>
          <w:szCs w:val="24"/>
          <w14:textFill>
            <w14:solidFill>
              <w14:schemeClr w14:val="tx2">
                <w14:alpha w14:val="69000"/>
              </w14:schemeClr>
            </w14:solidFill>
          </w14:textFill>
        </w:rPr>
      </w:pPr>
      <w:r w:rsidRPr="00394C4E">
        <w:rPr>
          <w:rFonts w:ascii="Calibri" w:eastAsia="Calibri" w:hAnsi="Calibri" w:cs="TimesNewRoman"/>
          <w:color w:val="000000" w:themeColor="text1"/>
          <w:kern w:val="24"/>
          <w:sz w:val="24"/>
          <w:szCs w:val="24"/>
        </w:rPr>
        <w:t xml:space="preserve">The Oak Park area of unincorporated Coffee County </w:t>
      </w:r>
      <w:r w:rsidR="00B07878">
        <w:rPr>
          <w:rFonts w:ascii="Calibri" w:eastAsia="Calibri" w:hAnsi="Calibri" w:cs="TimesNewRoman"/>
          <w:color w:val="000000" w:themeColor="text1"/>
          <w:kern w:val="24"/>
          <w:sz w:val="24"/>
          <w:szCs w:val="24"/>
        </w:rPr>
        <w:t>contains</w:t>
      </w:r>
      <w:r w:rsidRPr="00394C4E">
        <w:rPr>
          <w:rFonts w:ascii="Calibri" w:eastAsia="Calibri" w:hAnsi="Calibri" w:cs="TimesNewRoman"/>
          <w:color w:val="000000" w:themeColor="text1"/>
          <w:kern w:val="24"/>
          <w:sz w:val="24"/>
          <w:szCs w:val="24"/>
        </w:rPr>
        <w:t xml:space="preserve"> a large stock of mobile homes. The area is noted for its high concentration of poverty and substandard housing. The County recently completed phase two of the development of a public water system for Oak Park, as part of a series of recommendations established in the 2004 Oak Park Redevelopment Plan. Despite these major improvements, the area lacks sewer service and a paved road system. Health and environmental concerns are rampant in the area.</w:t>
      </w:r>
      <w:r w:rsidRPr="00394C4E">
        <w:rPr>
          <w:rFonts w:eastAsiaTheme="minorEastAsia" w:hAnsi="Calibri"/>
          <w:color w:val="1F497D" w:themeColor="text2"/>
          <w:kern w:val="24"/>
          <w:sz w:val="24"/>
          <w:szCs w:val="24"/>
          <w14:textFill>
            <w14:solidFill>
              <w14:schemeClr w14:val="tx2">
                <w14:alpha w14:val="69000"/>
              </w14:schemeClr>
            </w14:solidFill>
          </w14:textFill>
        </w:rPr>
        <w:t xml:space="preserve">  </w:t>
      </w:r>
    </w:p>
    <w:p w:rsidR="00394C4E" w:rsidRPr="00394C4E" w:rsidRDefault="00394C4E" w:rsidP="00394C4E">
      <w:pPr>
        <w:spacing w:after="0" w:line="240" w:lineRule="auto"/>
        <w:jc w:val="both"/>
        <w:textAlignment w:val="baseline"/>
        <w:rPr>
          <w:rFonts w:ascii="Times New Roman" w:eastAsia="Times New Roman" w:hAnsi="Times New Roman" w:cs="Times New Roman"/>
          <w:sz w:val="24"/>
          <w:szCs w:val="24"/>
        </w:rPr>
      </w:pPr>
    </w:p>
    <w:p w:rsidR="00394C4E" w:rsidRPr="00394C4E" w:rsidRDefault="00394C4E" w:rsidP="00394C4E">
      <w:pPr>
        <w:spacing w:after="0" w:line="240" w:lineRule="auto"/>
        <w:jc w:val="both"/>
        <w:textAlignment w:val="baseline"/>
        <w:rPr>
          <w:rFonts w:ascii="Times New Roman" w:eastAsia="Times New Roman" w:hAnsi="Times New Roman" w:cs="Times New Roman"/>
          <w:sz w:val="24"/>
          <w:szCs w:val="24"/>
        </w:rPr>
      </w:pPr>
      <w:r w:rsidRPr="00394C4E">
        <w:rPr>
          <w:rFonts w:ascii="Calibri" w:eastAsiaTheme="minorEastAsia" w:hAnsi="Calibri"/>
          <w:b/>
          <w:bCs/>
          <w:color w:val="000000" w:themeColor="text1"/>
          <w:kern w:val="24"/>
          <w:sz w:val="24"/>
          <w:szCs w:val="24"/>
        </w:rPr>
        <w:t>No recent changes have been observed that would require amendments to this ARSA. SGRC is working with Coffee County to create an opportunity zone for this area in order to provide necessary infrastructure improvements such as water, sewer, roads</w:t>
      </w:r>
      <w:r w:rsidR="00B07878">
        <w:rPr>
          <w:rFonts w:ascii="Calibri" w:eastAsiaTheme="minorEastAsia" w:hAnsi="Calibri"/>
          <w:b/>
          <w:bCs/>
          <w:color w:val="000000" w:themeColor="text1"/>
          <w:kern w:val="24"/>
          <w:sz w:val="24"/>
          <w:szCs w:val="24"/>
        </w:rPr>
        <w:t>,</w:t>
      </w:r>
      <w:r w:rsidRPr="00394C4E">
        <w:rPr>
          <w:rFonts w:ascii="Calibri" w:eastAsiaTheme="minorEastAsia" w:hAnsi="Calibri"/>
          <w:b/>
          <w:bCs/>
          <w:color w:val="000000" w:themeColor="text1"/>
          <w:kern w:val="24"/>
          <w:sz w:val="24"/>
          <w:szCs w:val="24"/>
        </w:rPr>
        <w:t xml:space="preserve"> and infill development. SGRC is also providing technical assistance to Coffee County in the revision of its Land Development Code</w:t>
      </w:r>
      <w:r w:rsidR="00787031">
        <w:rPr>
          <w:rFonts w:ascii="Calibri" w:eastAsiaTheme="minorEastAsia" w:hAnsi="Calibri"/>
          <w:b/>
          <w:bCs/>
          <w:color w:val="000000" w:themeColor="text1"/>
          <w:kern w:val="24"/>
          <w:sz w:val="24"/>
          <w:szCs w:val="24"/>
        </w:rPr>
        <w:t>,</w:t>
      </w:r>
      <w:r w:rsidRPr="00394C4E">
        <w:rPr>
          <w:rFonts w:ascii="Calibri" w:eastAsiaTheme="minorEastAsia" w:hAnsi="Calibri"/>
          <w:b/>
          <w:bCs/>
          <w:color w:val="000000" w:themeColor="text1"/>
          <w:kern w:val="24"/>
          <w:sz w:val="24"/>
          <w:szCs w:val="24"/>
        </w:rPr>
        <w:t xml:space="preserve"> which will provide further implementation guidance to revitalize this neighborhood.</w:t>
      </w:r>
      <w:r w:rsidR="006C50C8">
        <w:rPr>
          <w:rFonts w:ascii="Calibri" w:eastAsiaTheme="minorEastAsia" w:hAnsi="Calibri"/>
          <w:b/>
          <w:bCs/>
          <w:color w:val="000000" w:themeColor="text1"/>
          <w:kern w:val="24"/>
          <w:sz w:val="24"/>
          <w:szCs w:val="24"/>
        </w:rPr>
        <w:t xml:space="preserve"> The new Land Development Code has now been adopted and in step with its comprehensive plan is expected to assist in the revitalization.</w:t>
      </w:r>
    </w:p>
    <w:p w:rsidR="00394C4E" w:rsidRPr="00394C4E" w:rsidRDefault="00394C4E" w:rsidP="00394C4E">
      <w:pPr>
        <w:jc w:val="center"/>
        <w:rPr>
          <w:b/>
          <w:color w:val="C66951"/>
          <w:sz w:val="28"/>
          <w:szCs w:val="28"/>
        </w:rPr>
      </w:pPr>
    </w:p>
    <w:p w:rsidR="00394C4E" w:rsidRDefault="00394C4E"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r>
        <w:rPr>
          <w:rFonts w:asciiTheme="minorHAnsi" w:eastAsiaTheme="minorEastAsia" w:hAnsi="Calibri" w:cstheme="minorBidi"/>
          <w:b/>
          <w:bCs/>
          <w:noProof/>
          <w:color w:val="000000" w:themeColor="text1"/>
          <w:kern w:val="24"/>
        </w:rPr>
        <w:drawing>
          <wp:inline distT="0" distB="0" distL="0" distR="0" wp14:anchorId="68CEE390" wp14:editId="68CEE391">
            <wp:extent cx="3535680" cy="27495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680" cy="2749550"/>
                    </a:xfrm>
                    <a:prstGeom prst="rect">
                      <a:avLst/>
                    </a:prstGeom>
                    <a:noFill/>
                  </pic:spPr>
                </pic:pic>
              </a:graphicData>
            </a:graphic>
          </wp:inline>
        </w:drawing>
      </w:r>
    </w:p>
    <w:p w:rsidR="00546996" w:rsidRDefault="00546996"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p>
    <w:p w:rsidR="007566EA" w:rsidRDefault="007566EA">
      <w:pPr>
        <w:rPr>
          <w:rFonts w:eastAsiaTheme="minorEastAsia" w:hAnsi="Calibri"/>
          <w:b/>
          <w:bCs/>
          <w:color w:val="000000" w:themeColor="text1"/>
          <w:kern w:val="24"/>
          <w:sz w:val="24"/>
          <w:szCs w:val="24"/>
        </w:rPr>
      </w:pPr>
      <w:r>
        <w:rPr>
          <w:rFonts w:eastAsiaTheme="minorEastAsia" w:hAnsi="Calibri"/>
          <w:b/>
          <w:bCs/>
          <w:color w:val="000000" w:themeColor="text1"/>
          <w:kern w:val="24"/>
        </w:rPr>
        <w:br w:type="page"/>
      </w:r>
    </w:p>
    <w:p w:rsidR="004B7714" w:rsidRDefault="00D417D4" w:rsidP="00D417D4">
      <w:pPr>
        <w:pStyle w:val="Heading2"/>
      </w:pPr>
      <w:bookmarkStart w:id="33" w:name="_Toc444614934"/>
      <w:r w:rsidRPr="007566EA">
        <w:lastRenderedPageBreak/>
        <w:t xml:space="preserve">Military Installation – Moody Air Force Base </w:t>
      </w:r>
      <w:r w:rsidR="008A0EE0">
        <w:t>a</w:t>
      </w:r>
      <w:r w:rsidRPr="007566EA">
        <w:t>nd Surrounding Area</w:t>
      </w:r>
      <w:bookmarkEnd w:id="33"/>
    </w:p>
    <w:p w:rsidR="00D417D4" w:rsidRPr="00D417D4" w:rsidRDefault="00D417D4" w:rsidP="00D417D4"/>
    <w:p w:rsidR="007566EA" w:rsidRPr="007566EA" w:rsidRDefault="007566EA" w:rsidP="00D417D4">
      <w:pPr>
        <w:pStyle w:val="Heading3"/>
        <w:rPr>
          <w:rFonts w:eastAsia="Calibri" w:hAnsi="Calibri" w:cs="Times New Roman"/>
          <w:b w:val="0"/>
          <w:bCs w:val="0"/>
          <w:color w:val="000000" w:themeColor="text1"/>
          <w:kern w:val="24"/>
          <w:sz w:val="24"/>
          <w:szCs w:val="24"/>
        </w:rPr>
      </w:pPr>
      <w:bookmarkStart w:id="34" w:name="_Toc444614935"/>
      <w:r w:rsidRPr="007566EA">
        <w:rPr>
          <w:rFonts w:eastAsia="Calibri" w:hAnsi="Calibri" w:cs="Times New Roman"/>
          <w:b w:val="0"/>
          <w:bCs w:val="0"/>
          <w:color w:val="000000" w:themeColor="text1"/>
          <w:kern w:val="24"/>
          <w:sz w:val="24"/>
          <w:szCs w:val="24"/>
        </w:rPr>
        <w:t>Moody Activity Area.</w:t>
      </w:r>
      <w:bookmarkEnd w:id="34"/>
    </w:p>
    <w:p w:rsidR="007566EA" w:rsidRPr="007566EA" w:rsidRDefault="007566EA" w:rsidP="007566EA">
      <w:pPr>
        <w:spacing w:after="0" w:line="240" w:lineRule="auto"/>
        <w:jc w:val="both"/>
        <w:textAlignment w:val="baseline"/>
        <w:rPr>
          <w:rFonts w:ascii="Times New Roman" w:eastAsia="Times New Roman" w:hAnsi="Times New Roman" w:cs="Times New Roman"/>
          <w:sz w:val="24"/>
          <w:szCs w:val="24"/>
        </w:rPr>
      </w:pPr>
    </w:p>
    <w:p w:rsidR="007566EA" w:rsidRPr="007566EA" w:rsidRDefault="007566EA" w:rsidP="007566EA">
      <w:pPr>
        <w:kinsoku w:val="0"/>
        <w:overflowPunct w:val="0"/>
        <w:spacing w:after="0" w:line="240" w:lineRule="auto"/>
        <w:jc w:val="both"/>
        <w:textAlignment w:val="baseline"/>
        <w:rPr>
          <w:rFonts w:eastAsia="Calibri" w:hAnsi="Calibri" w:cs="Times New Roman"/>
          <w:color w:val="000000" w:themeColor="text1"/>
          <w:kern w:val="24"/>
          <w:sz w:val="24"/>
          <w:szCs w:val="24"/>
        </w:rPr>
      </w:pPr>
      <w:r w:rsidRPr="007566EA">
        <w:rPr>
          <w:rFonts w:eastAsia="Calibri" w:hAnsi="Calibri" w:cs="Times New Roman"/>
          <w:color w:val="000000" w:themeColor="text1"/>
          <w:kern w:val="24"/>
          <w:sz w:val="24"/>
          <w:szCs w:val="24"/>
        </w:rPr>
        <w:t xml:space="preserve">Located in northeastern Lowndes County near the borders with Lanier and Berrien County, the Moody Air Force Base (MAFB) is home to the Air Force’s </w:t>
      </w:r>
      <w:r w:rsidR="00E84F12">
        <w:rPr>
          <w:rFonts w:eastAsia="Calibri" w:hAnsi="Calibri" w:cs="Times New Roman"/>
          <w:color w:val="000000" w:themeColor="text1"/>
          <w:kern w:val="24"/>
          <w:sz w:val="24"/>
          <w:szCs w:val="24"/>
        </w:rPr>
        <w:t>23</w:t>
      </w:r>
      <w:r w:rsidR="00E84F12" w:rsidRPr="00E84F12">
        <w:rPr>
          <w:rFonts w:eastAsia="Calibri" w:hAnsi="Calibri" w:cs="Times New Roman"/>
          <w:color w:val="000000" w:themeColor="text1"/>
          <w:kern w:val="24"/>
          <w:sz w:val="24"/>
          <w:szCs w:val="24"/>
          <w:vertAlign w:val="superscript"/>
        </w:rPr>
        <w:t>rd</w:t>
      </w:r>
      <w:r w:rsidR="00E84F12">
        <w:rPr>
          <w:rFonts w:eastAsia="Calibri" w:hAnsi="Calibri" w:cs="Times New Roman"/>
          <w:color w:val="000000" w:themeColor="text1"/>
          <w:kern w:val="24"/>
          <w:sz w:val="24"/>
          <w:szCs w:val="24"/>
        </w:rPr>
        <w:t xml:space="preserve"> </w:t>
      </w:r>
      <w:r w:rsidR="00BE20B9" w:rsidRPr="007566EA">
        <w:rPr>
          <w:rFonts w:eastAsia="Calibri" w:hAnsi="Calibri" w:cs="Times New Roman"/>
          <w:color w:val="000000" w:themeColor="text1"/>
          <w:kern w:val="24"/>
          <w:sz w:val="24"/>
          <w:szCs w:val="24"/>
        </w:rPr>
        <w:t>Wing</w:t>
      </w:r>
      <w:r w:rsidRPr="007566EA">
        <w:rPr>
          <w:rFonts w:eastAsia="Calibri" w:hAnsi="Calibri" w:cs="Times New Roman"/>
          <w:color w:val="000000" w:themeColor="text1"/>
          <w:kern w:val="24"/>
          <w:sz w:val="24"/>
          <w:szCs w:val="24"/>
        </w:rPr>
        <w:t xml:space="preserve"> and trains and employs over 6,000 military and civilian personnel.  The presence of MAFB within the area has led to </w:t>
      </w:r>
      <w:r w:rsidR="00E84F12">
        <w:rPr>
          <w:rFonts w:eastAsia="Calibri" w:hAnsi="Calibri" w:cs="Times New Roman"/>
          <w:color w:val="000000" w:themeColor="text1"/>
          <w:kern w:val="24"/>
          <w:sz w:val="24"/>
          <w:szCs w:val="24"/>
        </w:rPr>
        <w:t>continu</w:t>
      </w:r>
      <w:r w:rsidR="00651E42">
        <w:rPr>
          <w:rFonts w:eastAsia="Calibri" w:hAnsi="Calibri" w:cs="Times New Roman"/>
          <w:color w:val="000000" w:themeColor="text1"/>
          <w:kern w:val="24"/>
          <w:sz w:val="24"/>
          <w:szCs w:val="24"/>
        </w:rPr>
        <w:t>al</w:t>
      </w:r>
      <w:r w:rsidRPr="007566EA">
        <w:rPr>
          <w:rFonts w:eastAsia="Calibri" w:hAnsi="Calibri" w:cs="Times New Roman"/>
          <w:color w:val="000000" w:themeColor="text1"/>
          <w:kern w:val="24"/>
          <w:sz w:val="24"/>
          <w:szCs w:val="24"/>
        </w:rPr>
        <w:t xml:space="preserve"> growth and development, and resulted in over $440 million in local economic impact.  As a result, it is anticipated </w:t>
      </w:r>
      <w:r w:rsidR="00651E42">
        <w:rPr>
          <w:rFonts w:eastAsia="Calibri" w:hAnsi="Calibri" w:cs="Times New Roman"/>
          <w:color w:val="000000" w:themeColor="text1"/>
          <w:kern w:val="24"/>
          <w:sz w:val="24"/>
          <w:szCs w:val="24"/>
        </w:rPr>
        <w:t xml:space="preserve">that </w:t>
      </w:r>
      <w:r w:rsidRPr="007566EA">
        <w:rPr>
          <w:rFonts w:eastAsia="Calibri" w:hAnsi="Calibri" w:cs="Times New Roman"/>
          <w:color w:val="000000" w:themeColor="text1"/>
          <w:kern w:val="24"/>
          <w:sz w:val="24"/>
          <w:szCs w:val="24"/>
        </w:rPr>
        <w:t>the area surrounding the base will continue to grow and develop, presenting planning and growth management challenges to each of the local communities.  A Joint Land Use Study has been completed</w:t>
      </w:r>
      <w:r w:rsidR="00651E42">
        <w:rPr>
          <w:rFonts w:eastAsia="Calibri" w:hAnsi="Calibri" w:cs="Times New Roman"/>
          <w:color w:val="000000" w:themeColor="text1"/>
          <w:kern w:val="24"/>
          <w:sz w:val="24"/>
          <w:szCs w:val="24"/>
        </w:rPr>
        <w:t>,</w:t>
      </w:r>
      <w:r w:rsidRPr="007566EA">
        <w:rPr>
          <w:rFonts w:eastAsia="Calibri" w:hAnsi="Calibri" w:cs="Times New Roman"/>
          <w:color w:val="000000" w:themeColor="text1"/>
          <w:kern w:val="24"/>
          <w:sz w:val="24"/>
          <w:szCs w:val="24"/>
        </w:rPr>
        <w:t xml:space="preserve"> which identifies local issues and impacts, recommends new policies, projects</w:t>
      </w:r>
      <w:r w:rsidR="00651E42">
        <w:rPr>
          <w:rFonts w:eastAsia="Calibri" w:hAnsi="Calibri" w:cs="Times New Roman"/>
          <w:color w:val="000000" w:themeColor="text1"/>
          <w:kern w:val="24"/>
          <w:sz w:val="24"/>
          <w:szCs w:val="24"/>
        </w:rPr>
        <w:t>,</w:t>
      </w:r>
      <w:r w:rsidRPr="007566EA">
        <w:rPr>
          <w:rFonts w:eastAsia="Calibri" w:hAnsi="Calibri" w:cs="Times New Roman"/>
          <w:color w:val="000000" w:themeColor="text1"/>
          <w:kern w:val="24"/>
          <w:sz w:val="24"/>
          <w:szCs w:val="24"/>
        </w:rPr>
        <w:t xml:space="preserve"> and management techniques, and provides model ordinances and agreements to address these issues.  </w:t>
      </w:r>
    </w:p>
    <w:p w:rsidR="007566EA" w:rsidRPr="007566EA" w:rsidRDefault="007566EA" w:rsidP="007566EA">
      <w:pPr>
        <w:kinsoku w:val="0"/>
        <w:overflowPunct w:val="0"/>
        <w:spacing w:after="0" w:line="240" w:lineRule="auto"/>
        <w:jc w:val="both"/>
        <w:textAlignment w:val="baseline"/>
        <w:rPr>
          <w:rFonts w:ascii="Times New Roman" w:eastAsia="Times New Roman" w:hAnsi="Times New Roman" w:cs="Times New Roman"/>
          <w:sz w:val="24"/>
          <w:szCs w:val="24"/>
        </w:rPr>
      </w:pPr>
    </w:p>
    <w:p w:rsidR="007566EA" w:rsidRPr="007566EA" w:rsidRDefault="007566EA" w:rsidP="007566EA">
      <w:pPr>
        <w:kinsoku w:val="0"/>
        <w:overflowPunct w:val="0"/>
        <w:spacing w:after="0" w:line="240" w:lineRule="auto"/>
        <w:jc w:val="both"/>
        <w:textAlignment w:val="baseline"/>
        <w:rPr>
          <w:rFonts w:ascii="Times New Roman" w:eastAsia="Times New Roman" w:hAnsi="Times New Roman" w:cs="Times New Roman"/>
          <w:sz w:val="24"/>
          <w:szCs w:val="24"/>
        </w:rPr>
      </w:pPr>
      <w:r w:rsidRPr="007566EA">
        <w:rPr>
          <w:rFonts w:ascii="Calibri" w:eastAsiaTheme="minorEastAsia" w:hAnsi="Calibri"/>
          <w:b/>
          <w:bCs/>
          <w:color w:val="000000" w:themeColor="text1"/>
          <w:kern w:val="24"/>
          <w:sz w:val="24"/>
          <w:szCs w:val="24"/>
        </w:rPr>
        <w:t>No recent changes have been observed that would require amendments to this ARSA. SGRC is continuously working with MAFB and the surrounding five counties to address any compatibility issues as part of the MAFB Joint Land Use Study and its subsequent implementation phases.</w:t>
      </w:r>
      <w:r w:rsidR="006C50C8">
        <w:rPr>
          <w:rFonts w:ascii="Calibri" w:eastAsiaTheme="minorEastAsia" w:hAnsi="Calibri"/>
          <w:b/>
          <w:bCs/>
          <w:color w:val="000000" w:themeColor="text1"/>
          <w:kern w:val="24"/>
          <w:sz w:val="24"/>
          <w:szCs w:val="24"/>
        </w:rPr>
        <w:t xml:space="preserve"> Lanier County has adopted its MAFB Overlay Zone Ordinance and Lowndes County has also revised its MAZ’s within its Land Development Regulations. SGRC is now working with Berrien County to do the same.</w:t>
      </w:r>
    </w:p>
    <w:p w:rsidR="00546996" w:rsidRDefault="00546996"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p>
    <w:p w:rsidR="007566EA" w:rsidRDefault="007566EA"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r>
        <w:rPr>
          <w:rFonts w:asciiTheme="minorHAnsi" w:eastAsiaTheme="minorEastAsia" w:hAnsi="Calibri" w:cstheme="minorBidi"/>
          <w:b/>
          <w:bCs/>
          <w:noProof/>
          <w:color w:val="000000" w:themeColor="text1"/>
          <w:kern w:val="24"/>
        </w:rPr>
        <w:drawing>
          <wp:inline distT="0" distB="0" distL="0" distR="0" wp14:anchorId="68CEE392" wp14:editId="68CEE393">
            <wp:extent cx="5596890" cy="229870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6890" cy="2298700"/>
                    </a:xfrm>
                    <a:prstGeom prst="rect">
                      <a:avLst/>
                    </a:prstGeom>
                    <a:noFill/>
                  </pic:spPr>
                </pic:pic>
              </a:graphicData>
            </a:graphic>
          </wp:inline>
        </w:drawing>
      </w:r>
    </w:p>
    <w:p w:rsidR="00571044" w:rsidRDefault="00571044" w:rsidP="000230E0">
      <w:pPr>
        <w:pStyle w:val="NormalWeb"/>
        <w:spacing w:before="0" w:beforeAutospacing="0" w:after="0" w:afterAutospacing="0"/>
        <w:jc w:val="center"/>
        <w:rPr>
          <w:rFonts w:asciiTheme="minorHAnsi" w:eastAsiaTheme="minorEastAsia" w:hAnsi="Calibri" w:cstheme="minorBidi"/>
          <w:b/>
          <w:bCs/>
          <w:color w:val="000000" w:themeColor="text1"/>
          <w:kern w:val="24"/>
        </w:rPr>
      </w:pPr>
    </w:p>
    <w:p w:rsidR="00571044" w:rsidRDefault="00571044">
      <w:pPr>
        <w:rPr>
          <w:rFonts w:eastAsiaTheme="minorEastAsia" w:hAnsi="Calibri"/>
          <w:b/>
          <w:bCs/>
          <w:color w:val="000000" w:themeColor="text1"/>
          <w:kern w:val="24"/>
          <w:sz w:val="24"/>
          <w:szCs w:val="24"/>
        </w:rPr>
      </w:pPr>
      <w:r>
        <w:rPr>
          <w:rFonts w:eastAsiaTheme="minorEastAsia" w:hAnsi="Calibri"/>
          <w:b/>
          <w:bCs/>
          <w:color w:val="000000" w:themeColor="text1"/>
          <w:kern w:val="24"/>
        </w:rPr>
        <w:br w:type="page"/>
      </w:r>
    </w:p>
    <w:p w:rsidR="0097479F" w:rsidRDefault="0097479F" w:rsidP="00D1777A">
      <w:pPr>
        <w:pStyle w:val="Heading1"/>
      </w:pPr>
      <w:bookmarkStart w:id="35" w:name="_Toc444614936"/>
      <w:r>
        <w:lastRenderedPageBreak/>
        <w:t>E</w:t>
      </w:r>
      <w:r w:rsidRPr="00A1325C">
        <w:t xml:space="preserve">valuation </w:t>
      </w:r>
      <w:r w:rsidR="008875F9" w:rsidRPr="00A1325C">
        <w:t>and</w:t>
      </w:r>
      <w:r w:rsidRPr="00A1325C">
        <w:t xml:space="preserve"> Monitoring</w:t>
      </w:r>
      <w:bookmarkEnd w:id="35"/>
    </w:p>
    <w:p w:rsidR="0097479F" w:rsidRPr="00A1325C" w:rsidRDefault="0097479F" w:rsidP="0097479F">
      <w:pPr>
        <w:shd w:val="clear" w:color="auto" w:fill="FFFFFF"/>
        <w:spacing w:before="100" w:beforeAutospacing="1" w:after="100" w:afterAutospacing="1" w:line="240" w:lineRule="auto"/>
        <w:jc w:val="both"/>
        <w:rPr>
          <w:sz w:val="24"/>
          <w:szCs w:val="24"/>
        </w:rPr>
      </w:pPr>
      <w:r w:rsidRPr="00A1325C">
        <w:rPr>
          <w:sz w:val="24"/>
          <w:szCs w:val="24"/>
        </w:rPr>
        <w:t xml:space="preserve">The Southern Georgia Regional Commission </w:t>
      </w:r>
      <w:r w:rsidR="00D61D7E">
        <w:rPr>
          <w:sz w:val="24"/>
          <w:szCs w:val="24"/>
        </w:rPr>
        <w:t>has developed a list of</w:t>
      </w:r>
      <w:r w:rsidRPr="00A1325C">
        <w:rPr>
          <w:sz w:val="24"/>
          <w:szCs w:val="24"/>
        </w:rPr>
        <w:t xml:space="preserve"> activities to evaluate and monitor the </w:t>
      </w:r>
      <w:r w:rsidR="00D61D7E">
        <w:rPr>
          <w:sz w:val="24"/>
          <w:szCs w:val="24"/>
        </w:rPr>
        <w:t xml:space="preserve">effectiveness of the </w:t>
      </w:r>
      <w:r w:rsidRPr="00A1325C">
        <w:rPr>
          <w:sz w:val="24"/>
          <w:szCs w:val="24"/>
        </w:rPr>
        <w:t>Regional Plan</w:t>
      </w:r>
      <w:r w:rsidR="00D61D7E">
        <w:rPr>
          <w:sz w:val="24"/>
          <w:szCs w:val="24"/>
        </w:rPr>
        <w:t xml:space="preserve"> in order</w:t>
      </w:r>
      <w:r w:rsidRPr="00A1325C">
        <w:rPr>
          <w:sz w:val="24"/>
          <w:szCs w:val="24"/>
        </w:rPr>
        <w:t xml:space="preserve"> to ensure the Plan is successfully accomplishing the desired results. Specific </w:t>
      </w:r>
      <w:r w:rsidR="0087058F">
        <w:rPr>
          <w:sz w:val="24"/>
          <w:szCs w:val="24"/>
        </w:rPr>
        <w:t xml:space="preserve">evaluation and monitoring </w:t>
      </w:r>
      <w:r w:rsidRPr="00A1325C">
        <w:rPr>
          <w:sz w:val="24"/>
          <w:szCs w:val="24"/>
        </w:rPr>
        <w:t>activities include:</w:t>
      </w:r>
    </w:p>
    <w:p w:rsidR="00B4599F" w:rsidRPr="00B4599F" w:rsidRDefault="0097479F" w:rsidP="00E82A13">
      <w:pPr>
        <w:pStyle w:val="ListBullet"/>
        <w:shd w:val="clear" w:color="auto" w:fill="FFFFFF"/>
        <w:spacing w:before="100" w:beforeAutospacing="1" w:after="100" w:afterAutospacing="1" w:line="240" w:lineRule="auto"/>
        <w:jc w:val="both"/>
        <w:rPr>
          <w:sz w:val="24"/>
          <w:szCs w:val="24"/>
        </w:rPr>
      </w:pPr>
      <w:r w:rsidRPr="00B4599F">
        <w:rPr>
          <w:sz w:val="24"/>
          <w:szCs w:val="24"/>
        </w:rPr>
        <w:t xml:space="preserve">Conduct </w:t>
      </w:r>
      <w:r w:rsidR="00D61D7E" w:rsidRPr="00B4599F">
        <w:rPr>
          <w:sz w:val="24"/>
          <w:szCs w:val="24"/>
        </w:rPr>
        <w:t>bi-</w:t>
      </w:r>
      <w:r w:rsidRPr="00B4599F">
        <w:rPr>
          <w:sz w:val="24"/>
          <w:szCs w:val="24"/>
        </w:rPr>
        <w:t xml:space="preserve">annual Performance Standard </w:t>
      </w:r>
      <w:r w:rsidR="0087058F">
        <w:rPr>
          <w:sz w:val="24"/>
          <w:szCs w:val="24"/>
        </w:rPr>
        <w:t>evaluations</w:t>
      </w:r>
      <w:r w:rsidRPr="00B4599F">
        <w:rPr>
          <w:sz w:val="24"/>
          <w:szCs w:val="24"/>
        </w:rPr>
        <w:t xml:space="preserve"> </w:t>
      </w:r>
      <w:r w:rsidR="00D61D7E" w:rsidRPr="00B4599F">
        <w:rPr>
          <w:sz w:val="24"/>
          <w:szCs w:val="24"/>
        </w:rPr>
        <w:t>with local governments throughout the year.</w:t>
      </w:r>
      <w:r w:rsidRPr="00B4599F">
        <w:rPr>
          <w:sz w:val="24"/>
          <w:szCs w:val="24"/>
        </w:rPr>
        <w:t xml:space="preserve"> The</w:t>
      </w:r>
      <w:r w:rsidR="00D61D7E" w:rsidRPr="00B4599F">
        <w:rPr>
          <w:sz w:val="24"/>
          <w:szCs w:val="24"/>
        </w:rPr>
        <w:t>se bi-</w:t>
      </w:r>
      <w:r w:rsidRPr="00B4599F">
        <w:rPr>
          <w:sz w:val="24"/>
          <w:szCs w:val="24"/>
        </w:rPr>
        <w:t xml:space="preserve">annual </w:t>
      </w:r>
      <w:r w:rsidR="0087058F">
        <w:rPr>
          <w:sz w:val="24"/>
          <w:szCs w:val="24"/>
        </w:rPr>
        <w:t>evaluations</w:t>
      </w:r>
      <w:r w:rsidRPr="00B4599F">
        <w:rPr>
          <w:sz w:val="24"/>
          <w:szCs w:val="24"/>
        </w:rPr>
        <w:t xml:space="preserve"> not only determine if local governments are achieving the minimum standard</w:t>
      </w:r>
      <w:r w:rsidR="00D61D7E" w:rsidRPr="00B4599F">
        <w:rPr>
          <w:sz w:val="24"/>
          <w:szCs w:val="24"/>
        </w:rPr>
        <w:t>,</w:t>
      </w:r>
      <w:r w:rsidRPr="00B4599F">
        <w:rPr>
          <w:sz w:val="24"/>
          <w:szCs w:val="24"/>
        </w:rPr>
        <w:t xml:space="preserve"> but also </w:t>
      </w:r>
      <w:r w:rsidR="00723799" w:rsidRPr="00B4599F">
        <w:rPr>
          <w:sz w:val="24"/>
          <w:szCs w:val="24"/>
        </w:rPr>
        <w:t xml:space="preserve">assess </w:t>
      </w:r>
      <w:r w:rsidRPr="00B4599F">
        <w:rPr>
          <w:sz w:val="24"/>
          <w:szCs w:val="24"/>
        </w:rPr>
        <w:t>the local governments</w:t>
      </w:r>
      <w:r w:rsidR="00D61D7E" w:rsidRPr="00B4599F">
        <w:rPr>
          <w:sz w:val="24"/>
          <w:szCs w:val="24"/>
        </w:rPr>
        <w:t>’</w:t>
      </w:r>
      <w:r w:rsidRPr="00B4599F">
        <w:rPr>
          <w:sz w:val="24"/>
          <w:szCs w:val="24"/>
        </w:rPr>
        <w:t xml:space="preserve"> progress toward implementation of the Regional Plan</w:t>
      </w:r>
      <w:r w:rsidR="0021497B">
        <w:rPr>
          <w:sz w:val="24"/>
          <w:szCs w:val="24"/>
        </w:rPr>
        <w:t xml:space="preserve"> and their own Local Comprehensive Plan</w:t>
      </w:r>
      <w:r w:rsidRPr="00B4599F">
        <w:rPr>
          <w:sz w:val="24"/>
          <w:szCs w:val="24"/>
        </w:rPr>
        <w:t xml:space="preserve">. This year the </w:t>
      </w:r>
      <w:r w:rsidR="0087058F">
        <w:rPr>
          <w:sz w:val="24"/>
          <w:szCs w:val="24"/>
        </w:rPr>
        <w:t>evaluations</w:t>
      </w:r>
      <w:r w:rsidRPr="00B4599F">
        <w:rPr>
          <w:sz w:val="24"/>
          <w:szCs w:val="24"/>
        </w:rPr>
        <w:t xml:space="preserve"> so far have been </w:t>
      </w:r>
      <w:r w:rsidR="00D61D7E" w:rsidRPr="00B4599F">
        <w:rPr>
          <w:sz w:val="24"/>
          <w:szCs w:val="24"/>
        </w:rPr>
        <w:t xml:space="preserve">completed with </w:t>
      </w:r>
      <w:r w:rsidR="0021497B">
        <w:rPr>
          <w:sz w:val="24"/>
          <w:szCs w:val="24"/>
        </w:rPr>
        <w:t>Irwin, Lowndes, Berrien, Brooks and Lanier Counties</w:t>
      </w:r>
      <w:r w:rsidR="00D61D7E" w:rsidRPr="00B4599F">
        <w:rPr>
          <w:sz w:val="24"/>
          <w:szCs w:val="24"/>
        </w:rPr>
        <w:t xml:space="preserve"> and their local communities</w:t>
      </w:r>
      <w:r w:rsidRPr="00B4599F">
        <w:rPr>
          <w:sz w:val="24"/>
          <w:szCs w:val="24"/>
        </w:rPr>
        <w:t>. Where deficiencies existed, efforts have been undertaken through intergovernmental assistance to remedy the deficiencies.</w:t>
      </w:r>
      <w:r w:rsidR="0087058F">
        <w:rPr>
          <w:sz w:val="24"/>
          <w:szCs w:val="24"/>
        </w:rPr>
        <w:t xml:space="preserve"> The </w:t>
      </w:r>
      <w:r w:rsidR="0021497B">
        <w:rPr>
          <w:sz w:val="24"/>
          <w:szCs w:val="24"/>
        </w:rPr>
        <w:t xml:space="preserve">individual </w:t>
      </w:r>
      <w:r w:rsidR="0087058F">
        <w:rPr>
          <w:sz w:val="24"/>
          <w:szCs w:val="24"/>
        </w:rPr>
        <w:t xml:space="preserve">evaluations </w:t>
      </w:r>
      <w:r w:rsidR="0021497B">
        <w:rPr>
          <w:sz w:val="24"/>
          <w:szCs w:val="24"/>
        </w:rPr>
        <w:t xml:space="preserve">have been included </w:t>
      </w:r>
      <w:r w:rsidR="0087058F">
        <w:rPr>
          <w:sz w:val="24"/>
          <w:szCs w:val="24"/>
        </w:rPr>
        <w:t xml:space="preserve">on page </w:t>
      </w:r>
      <w:r w:rsidR="0021497B">
        <w:rPr>
          <w:sz w:val="24"/>
          <w:szCs w:val="24"/>
        </w:rPr>
        <w:t>XX</w:t>
      </w:r>
      <w:r w:rsidR="0087058F">
        <w:rPr>
          <w:sz w:val="24"/>
          <w:szCs w:val="24"/>
        </w:rPr>
        <w:t>.</w:t>
      </w:r>
      <w:r w:rsidR="0021497B">
        <w:rPr>
          <w:sz w:val="24"/>
          <w:szCs w:val="24"/>
        </w:rPr>
        <w:t xml:space="preserve"> If a need arises, SGRC also schedules continuing education workshops/classes, either through in-house staff or in cooperation with other appropriate organizations.</w:t>
      </w:r>
    </w:p>
    <w:p w:rsidR="00B4599F" w:rsidRPr="00B4599F" w:rsidRDefault="00D61D7E" w:rsidP="00E82A13">
      <w:pPr>
        <w:pStyle w:val="ListBullet"/>
        <w:shd w:val="clear" w:color="auto" w:fill="FFFFFF"/>
        <w:spacing w:before="100" w:beforeAutospacing="1" w:after="100" w:afterAutospacing="1" w:line="240" w:lineRule="auto"/>
        <w:jc w:val="both"/>
        <w:rPr>
          <w:sz w:val="24"/>
          <w:szCs w:val="24"/>
        </w:rPr>
      </w:pPr>
      <w:r w:rsidRPr="00B4599F">
        <w:rPr>
          <w:sz w:val="24"/>
          <w:szCs w:val="24"/>
        </w:rPr>
        <w:t xml:space="preserve">Regularly meet with local and </w:t>
      </w:r>
      <w:r w:rsidR="0097479F" w:rsidRPr="00B4599F">
        <w:rPr>
          <w:sz w:val="24"/>
          <w:szCs w:val="24"/>
        </w:rPr>
        <w:t>regional stakeholder</w:t>
      </w:r>
      <w:r w:rsidRPr="00B4599F">
        <w:rPr>
          <w:sz w:val="24"/>
          <w:szCs w:val="24"/>
        </w:rPr>
        <w:t>s</w:t>
      </w:r>
      <w:r w:rsidR="0097479F" w:rsidRPr="00B4599F">
        <w:rPr>
          <w:sz w:val="24"/>
          <w:szCs w:val="24"/>
        </w:rPr>
        <w:t xml:space="preserve"> to </w:t>
      </w:r>
      <w:r w:rsidRPr="00B4599F">
        <w:rPr>
          <w:sz w:val="24"/>
          <w:szCs w:val="24"/>
        </w:rPr>
        <w:t xml:space="preserve">survey and </w:t>
      </w:r>
      <w:r w:rsidR="0097479F" w:rsidRPr="00B4599F">
        <w:rPr>
          <w:sz w:val="24"/>
          <w:szCs w:val="24"/>
        </w:rPr>
        <w:t>assess needed changes or modifications to the Regional Plan</w:t>
      </w:r>
      <w:r w:rsidR="0021497B">
        <w:rPr>
          <w:sz w:val="24"/>
          <w:szCs w:val="24"/>
        </w:rPr>
        <w:t xml:space="preserve"> and Local Comprehensive Plans</w:t>
      </w:r>
      <w:r w:rsidR="0097479F" w:rsidRPr="00B4599F">
        <w:rPr>
          <w:sz w:val="24"/>
          <w:szCs w:val="24"/>
        </w:rPr>
        <w:t>.</w:t>
      </w:r>
      <w:r w:rsidR="0021497B">
        <w:rPr>
          <w:sz w:val="24"/>
          <w:szCs w:val="24"/>
        </w:rPr>
        <w:t xml:space="preserve"> These stakeholders include, but are not limited to, local and regional staff and elected/appointed officials, Boards of Education, Development Authorities, Chambers of Commerce, individual businesses and residents.</w:t>
      </w:r>
    </w:p>
    <w:p w:rsidR="0097479F" w:rsidRPr="00B4599F" w:rsidRDefault="0097479F" w:rsidP="00E82A13">
      <w:pPr>
        <w:pStyle w:val="ListBullet"/>
        <w:shd w:val="clear" w:color="auto" w:fill="FFFFFF"/>
        <w:spacing w:before="100" w:beforeAutospacing="1" w:after="100" w:afterAutospacing="1" w:line="240" w:lineRule="auto"/>
        <w:jc w:val="both"/>
        <w:rPr>
          <w:sz w:val="24"/>
          <w:szCs w:val="24"/>
        </w:rPr>
      </w:pPr>
      <w:r w:rsidRPr="00B4599F">
        <w:rPr>
          <w:sz w:val="24"/>
          <w:szCs w:val="24"/>
        </w:rPr>
        <w:t>Annually</w:t>
      </w:r>
      <w:r w:rsidR="00B84CC3">
        <w:rPr>
          <w:sz w:val="24"/>
          <w:szCs w:val="24"/>
        </w:rPr>
        <w:t>,</w:t>
      </w:r>
      <w:r w:rsidRPr="00B4599F">
        <w:rPr>
          <w:sz w:val="24"/>
          <w:szCs w:val="24"/>
        </w:rPr>
        <w:t xml:space="preserve"> in conjunction with the Regional Work Program update</w:t>
      </w:r>
      <w:r w:rsidR="00D61D7E" w:rsidRPr="00B4599F">
        <w:rPr>
          <w:sz w:val="24"/>
          <w:szCs w:val="24"/>
        </w:rPr>
        <w:t>,</w:t>
      </w:r>
      <w:r w:rsidRPr="00B4599F">
        <w:rPr>
          <w:sz w:val="24"/>
          <w:szCs w:val="24"/>
        </w:rPr>
        <w:t xml:space="preserve"> the Southern Georgia Regional Commission staff </w:t>
      </w:r>
      <w:r w:rsidR="00D61D7E" w:rsidRPr="00B4599F">
        <w:rPr>
          <w:sz w:val="24"/>
          <w:szCs w:val="24"/>
        </w:rPr>
        <w:t>develops</w:t>
      </w:r>
      <w:r w:rsidRPr="00B4599F">
        <w:rPr>
          <w:sz w:val="24"/>
          <w:szCs w:val="24"/>
        </w:rPr>
        <w:t xml:space="preserve"> a Report of Accomplishments (ROA) examining each activity to determine current status. The report of accomplishments</w:t>
      </w:r>
      <w:r w:rsidR="0087058F">
        <w:rPr>
          <w:sz w:val="24"/>
          <w:szCs w:val="24"/>
        </w:rPr>
        <w:t xml:space="preserve"> for FY 2015 – 2019</w:t>
      </w:r>
      <w:r w:rsidRPr="00B4599F">
        <w:rPr>
          <w:sz w:val="24"/>
          <w:szCs w:val="24"/>
        </w:rPr>
        <w:t xml:space="preserve"> is included in this report.</w:t>
      </w:r>
    </w:p>
    <w:p w:rsidR="0097479F" w:rsidRDefault="0097479F" w:rsidP="00D1777A">
      <w:pPr>
        <w:pStyle w:val="Heading2"/>
        <w:rPr>
          <w:sz w:val="28"/>
          <w:szCs w:val="28"/>
        </w:rPr>
      </w:pPr>
      <w:bookmarkStart w:id="36" w:name="_Toc444614937"/>
      <w:r>
        <w:rPr>
          <w:sz w:val="28"/>
          <w:szCs w:val="28"/>
        </w:rPr>
        <w:t>Evaluation &amp; Monitoring A</w:t>
      </w:r>
      <w:r w:rsidRPr="00A1325C">
        <w:rPr>
          <w:sz w:val="28"/>
          <w:szCs w:val="28"/>
        </w:rPr>
        <w:t>ctivities</w:t>
      </w:r>
      <w:r w:rsidR="0021497B">
        <w:rPr>
          <w:sz w:val="28"/>
          <w:szCs w:val="28"/>
        </w:rPr>
        <w:t xml:space="preserve"> from July 1, 2015</w:t>
      </w:r>
      <w:r w:rsidR="00D61D7E">
        <w:rPr>
          <w:sz w:val="28"/>
          <w:szCs w:val="28"/>
        </w:rPr>
        <w:t xml:space="preserve"> to Present</w:t>
      </w:r>
      <w:bookmarkEnd w:id="36"/>
    </w:p>
    <w:p w:rsidR="0097479F" w:rsidRPr="00DD2620" w:rsidRDefault="0097479F" w:rsidP="0097479F">
      <w:pPr>
        <w:jc w:val="both"/>
        <w:rPr>
          <w:rFonts w:eastAsia="Times New Roman" w:cs="Times New Roman"/>
          <w:sz w:val="24"/>
          <w:szCs w:val="24"/>
        </w:rPr>
      </w:pPr>
      <w:r w:rsidRPr="00DD2620">
        <w:rPr>
          <w:sz w:val="24"/>
          <w:szCs w:val="24"/>
        </w:rPr>
        <w:t>SGRC bi-annually evaluates each local government</w:t>
      </w:r>
      <w:r w:rsidR="00841A14">
        <w:rPr>
          <w:sz w:val="24"/>
          <w:szCs w:val="24"/>
        </w:rPr>
        <w:t>’</w:t>
      </w:r>
      <w:r w:rsidRPr="00DD2620">
        <w:rPr>
          <w:sz w:val="24"/>
          <w:szCs w:val="24"/>
        </w:rPr>
        <w:t xml:space="preserve">s compliance with the Regional Commission’s minimum Performance Standards as outlined in the most recent Regional Plan, and with the Standards of Excellence if applicable. Regional Leaders and other stakeholders are individually surveyed </w:t>
      </w:r>
      <w:r w:rsidR="001D3C2C">
        <w:rPr>
          <w:sz w:val="24"/>
          <w:szCs w:val="24"/>
        </w:rPr>
        <w:t>regarding</w:t>
      </w:r>
      <w:r w:rsidRPr="00DD2620">
        <w:rPr>
          <w:sz w:val="24"/>
          <w:szCs w:val="24"/>
        </w:rPr>
        <w:t xml:space="preserve"> the achievements of the minimum standards and defic</w:t>
      </w:r>
      <w:r w:rsidR="001D3C2C">
        <w:rPr>
          <w:sz w:val="24"/>
          <w:szCs w:val="24"/>
        </w:rPr>
        <w:t xml:space="preserve">iencies as well as successes and necessary </w:t>
      </w:r>
      <w:r w:rsidRPr="00DD2620">
        <w:rPr>
          <w:sz w:val="24"/>
          <w:szCs w:val="24"/>
        </w:rPr>
        <w:t xml:space="preserve">further actions. The results of the evaluations for each local government are shown on the subsequent pages. One of the predominant issues is the </w:t>
      </w:r>
      <w:r w:rsidR="009872FB">
        <w:rPr>
          <w:sz w:val="24"/>
          <w:szCs w:val="24"/>
        </w:rPr>
        <w:t>need</w:t>
      </w:r>
      <w:r w:rsidR="00D61D7E">
        <w:rPr>
          <w:sz w:val="24"/>
          <w:szCs w:val="24"/>
        </w:rPr>
        <w:t xml:space="preserve"> for additional planning and zoning training for elected and appointed officials and staff. SGRC has worked with Carl Vinson</w:t>
      </w:r>
      <w:r w:rsidR="00797839">
        <w:rPr>
          <w:sz w:val="24"/>
          <w:szCs w:val="24"/>
        </w:rPr>
        <w:t xml:space="preserve"> at the</w:t>
      </w:r>
      <w:r w:rsidR="00D61D7E">
        <w:rPr>
          <w:sz w:val="24"/>
          <w:szCs w:val="24"/>
        </w:rPr>
        <w:t xml:space="preserve"> Institute of Government to offer Planning and Zoning 101 and 201 in April for the Southern Georgia Region.</w:t>
      </w:r>
      <w:r w:rsidRPr="00DD2620">
        <w:rPr>
          <w:sz w:val="24"/>
          <w:szCs w:val="24"/>
        </w:rPr>
        <w:t xml:space="preserve"> The respective projects are included as line items in the Regional Work Program.</w:t>
      </w:r>
      <w:r w:rsidR="009E2078">
        <w:rPr>
          <w:sz w:val="24"/>
          <w:szCs w:val="24"/>
        </w:rPr>
        <w:t xml:space="preserve"> Other issues are the lack of speed and reliability in Broadband coverage for the Region. Many local government leaders feel that the Southern Georgia Region will not be competitive unless sufficient and reliable broadband coverage is provided.</w:t>
      </w:r>
    </w:p>
    <w:p w:rsidR="0097479F" w:rsidRPr="00DD2620" w:rsidRDefault="00CC3DAE" w:rsidP="0097479F">
      <w:pPr>
        <w:jc w:val="both"/>
        <w:rPr>
          <w:rFonts w:ascii="Times New Roman" w:eastAsia="Times New Roman" w:hAnsi="Times New Roman" w:cs="Times New Roman"/>
          <w:sz w:val="24"/>
          <w:szCs w:val="24"/>
        </w:rPr>
      </w:pPr>
      <w:r>
        <w:rPr>
          <w:rFonts w:hAnsi="Calibri"/>
          <w:sz w:val="24"/>
          <w:szCs w:val="24"/>
        </w:rPr>
        <w:t>All the</w:t>
      </w:r>
      <w:r w:rsidR="0097479F" w:rsidRPr="00DD2620">
        <w:rPr>
          <w:rFonts w:hAnsi="Calibri"/>
          <w:sz w:val="24"/>
          <w:szCs w:val="24"/>
        </w:rPr>
        <w:t xml:space="preserve"> local government</w:t>
      </w:r>
      <w:r>
        <w:rPr>
          <w:rFonts w:hAnsi="Calibri"/>
          <w:sz w:val="24"/>
          <w:szCs w:val="24"/>
        </w:rPr>
        <w:t>s</w:t>
      </w:r>
      <w:r w:rsidR="0097479F" w:rsidRPr="00DD2620">
        <w:rPr>
          <w:rFonts w:hAnsi="Calibri"/>
          <w:sz w:val="24"/>
          <w:szCs w:val="24"/>
        </w:rPr>
        <w:t>, economic development organization</w:t>
      </w:r>
      <w:r>
        <w:rPr>
          <w:rFonts w:hAnsi="Calibri"/>
          <w:sz w:val="24"/>
          <w:szCs w:val="24"/>
        </w:rPr>
        <w:t>s,</w:t>
      </w:r>
      <w:r w:rsidR="0097479F" w:rsidRPr="00DD2620">
        <w:rPr>
          <w:rFonts w:hAnsi="Calibri"/>
          <w:sz w:val="24"/>
          <w:szCs w:val="24"/>
        </w:rPr>
        <w:t xml:space="preserve"> and other agencies within the region are visited to determine whether the Regional Plan and local Comprehensive Plans are </w:t>
      </w:r>
      <w:r w:rsidR="0097479F" w:rsidRPr="00DD2620">
        <w:rPr>
          <w:rFonts w:hAnsi="Calibri"/>
          <w:sz w:val="24"/>
          <w:szCs w:val="24"/>
        </w:rPr>
        <w:lastRenderedPageBreak/>
        <w:t xml:space="preserve">effectively implemented and to determine which further actions </w:t>
      </w:r>
      <w:r>
        <w:rPr>
          <w:rFonts w:hAnsi="Calibri"/>
          <w:sz w:val="24"/>
          <w:szCs w:val="24"/>
        </w:rPr>
        <w:t>can</w:t>
      </w:r>
      <w:r w:rsidR="0097479F" w:rsidRPr="00DD2620">
        <w:rPr>
          <w:rFonts w:hAnsi="Calibri"/>
          <w:sz w:val="24"/>
          <w:szCs w:val="24"/>
        </w:rPr>
        <w:t xml:space="preserve"> be taken to more effectively implement local and regional strategies. A list of visits is </w:t>
      </w:r>
      <w:r w:rsidR="009E2078">
        <w:rPr>
          <w:rFonts w:hAnsi="Calibri"/>
          <w:sz w:val="24"/>
          <w:szCs w:val="24"/>
        </w:rPr>
        <w:t>included in the following pages</w:t>
      </w:r>
      <w:r w:rsidR="0097479F" w:rsidRPr="00DD2620">
        <w:rPr>
          <w:rFonts w:hAnsi="Calibri"/>
          <w:sz w:val="24"/>
          <w:szCs w:val="24"/>
        </w:rPr>
        <w:t>. The results from these visits are included in the updated regional work program in the form of new projects designed to further the Region’s quality of life and performance. Leaders overall have indicated that the Regional Plan is effective, is on target</w:t>
      </w:r>
      <w:r>
        <w:rPr>
          <w:rFonts w:hAnsi="Calibri"/>
          <w:sz w:val="24"/>
          <w:szCs w:val="24"/>
        </w:rPr>
        <w:t>,</w:t>
      </w:r>
      <w:r w:rsidR="0097479F" w:rsidRPr="00DD2620">
        <w:rPr>
          <w:rFonts w:hAnsi="Calibri"/>
          <w:sz w:val="24"/>
          <w:szCs w:val="24"/>
        </w:rPr>
        <w:t xml:space="preserve"> and serves the region well.</w:t>
      </w:r>
    </w:p>
    <w:p w:rsidR="0097479F" w:rsidRPr="00DD2620" w:rsidRDefault="0097479F" w:rsidP="0097479F">
      <w:pPr>
        <w:jc w:val="both"/>
        <w:rPr>
          <w:color w:val="C66951"/>
          <w:sz w:val="24"/>
          <w:szCs w:val="24"/>
        </w:rPr>
      </w:pPr>
      <w:r w:rsidRPr="00DD2620">
        <w:rPr>
          <w:rFonts w:hAnsi="Calibri"/>
          <w:sz w:val="24"/>
          <w:szCs w:val="24"/>
        </w:rPr>
        <w:t>As part of site visits and assessment meetings with local governments, agencies</w:t>
      </w:r>
      <w:r w:rsidR="00863923">
        <w:rPr>
          <w:rFonts w:hAnsi="Calibri"/>
          <w:sz w:val="24"/>
          <w:szCs w:val="24"/>
        </w:rPr>
        <w:t>,</w:t>
      </w:r>
      <w:r w:rsidRPr="00DD2620">
        <w:rPr>
          <w:rFonts w:hAnsi="Calibri"/>
          <w:sz w:val="24"/>
          <w:szCs w:val="24"/>
        </w:rPr>
        <w:t xml:space="preserve"> and regional leaders, recent changes and developments which would affect the Regional Plan are researched and discussed. A review of the Regional Plan as adopted in April 2013</w:t>
      </w:r>
      <w:r w:rsidR="009E2078">
        <w:rPr>
          <w:rFonts w:hAnsi="Calibri"/>
          <w:sz w:val="24"/>
          <w:szCs w:val="24"/>
        </w:rPr>
        <w:t xml:space="preserve"> </w:t>
      </w:r>
      <w:r w:rsidRPr="00DD2620">
        <w:rPr>
          <w:rFonts w:hAnsi="Calibri"/>
          <w:sz w:val="24"/>
          <w:szCs w:val="24"/>
        </w:rPr>
        <w:t>has not revealed any recent changes or developments which have not effectively been addressed in the current Regional Plan.</w:t>
      </w:r>
    </w:p>
    <w:p w:rsidR="0021497B" w:rsidRDefault="0021497B" w:rsidP="0021497B">
      <w:pPr>
        <w:pStyle w:val="Heading2"/>
        <w:rPr>
          <w:sz w:val="28"/>
          <w:szCs w:val="28"/>
        </w:rPr>
      </w:pPr>
      <w:bookmarkStart w:id="37" w:name="_Toc444614938"/>
      <w:r>
        <w:rPr>
          <w:sz w:val="28"/>
          <w:szCs w:val="28"/>
        </w:rPr>
        <w:t>3 year Evaluation &amp; Monitoring of Local Government Performance Measures</w:t>
      </w:r>
      <w:bookmarkEnd w:id="37"/>
    </w:p>
    <w:p w:rsidR="0021497B" w:rsidRDefault="0021497B" w:rsidP="002C3C81">
      <w:pPr>
        <w:jc w:val="both"/>
        <w:rPr>
          <w:sz w:val="24"/>
          <w:szCs w:val="24"/>
        </w:rPr>
      </w:pPr>
      <w:r w:rsidRPr="0021497B">
        <w:rPr>
          <w:sz w:val="24"/>
          <w:szCs w:val="24"/>
        </w:rPr>
        <w:t>This section</w:t>
      </w:r>
      <w:r>
        <w:rPr>
          <w:sz w:val="24"/>
          <w:szCs w:val="24"/>
        </w:rPr>
        <w:t xml:space="preserve"> presents the results of the local governments’ Performance Measures evaluations over the last 3 years since their adoption in the 201</w:t>
      </w:r>
      <w:r w:rsidR="002C3C81">
        <w:rPr>
          <w:sz w:val="24"/>
          <w:szCs w:val="24"/>
        </w:rPr>
        <w:t>2 Regional Plan.</w:t>
      </w:r>
    </w:p>
    <w:p w:rsidR="002C3C81" w:rsidRPr="0021497B" w:rsidRDefault="002C3C81" w:rsidP="002C3C81">
      <w:pPr>
        <w:jc w:val="both"/>
        <w:rPr>
          <w:sz w:val="24"/>
          <w:szCs w:val="24"/>
        </w:rPr>
      </w:pPr>
      <w:r>
        <w:rPr>
          <w:sz w:val="24"/>
          <w:szCs w:val="24"/>
        </w:rPr>
        <w:t>At this point all local governments within the Southern Georgia Regional Commission geographical area have participated in assessment meetings during which local government performance measures are discussed and evaluated. The results of the monitoring indicate that all reporting governments are meeting the performance measures as adopted in the Regional Plan. The performance measures were developed and adopted originally to enable all communities, even the smaller, rural communities, to achieve the performance measures within two years of adoption of the plan, and where deficiencies existed, to be able to work towards eliminating those efficiencies. With this goal in mind, all SGRC communities at this point have achieved minimum ranking. Several of the larger communities are now moving on to achieve various Standards of Excellence as adopted in the Regional Plan. The next update of the Regional Plan will consider revising the Minimum Standards to raise the bar of achievement within the Region.</w:t>
      </w:r>
    </w:p>
    <w:p w:rsidR="001D687E" w:rsidRDefault="001D687E">
      <w:pPr>
        <w:rPr>
          <w:sz w:val="28"/>
          <w:szCs w:val="28"/>
        </w:rPr>
      </w:pPr>
      <w:r>
        <w:rPr>
          <w:sz w:val="28"/>
          <w:szCs w:val="28"/>
        </w:rPr>
        <w:br w:type="page"/>
      </w:r>
    </w:p>
    <w:p w:rsidR="007A2A71" w:rsidRDefault="001D687E" w:rsidP="0097479F">
      <w:pPr>
        <w:rPr>
          <w:rFonts w:asciiTheme="majorHAnsi" w:hAnsiTheme="majorHAnsi"/>
          <w:b/>
          <w:color w:val="365F91" w:themeColor="accent1" w:themeShade="BF"/>
          <w:sz w:val="28"/>
          <w:szCs w:val="28"/>
        </w:rPr>
      </w:pPr>
      <w:r w:rsidRPr="001D687E">
        <w:rPr>
          <w:rFonts w:asciiTheme="majorHAnsi" w:hAnsiTheme="majorHAnsi"/>
          <w:b/>
          <w:color w:val="365F91" w:themeColor="accent1" w:themeShade="BF"/>
          <w:sz w:val="28"/>
          <w:szCs w:val="28"/>
        </w:rPr>
        <w:lastRenderedPageBreak/>
        <w:t xml:space="preserve">Local Government Performance Measure Status Report (3 </w:t>
      </w:r>
      <w:r w:rsidR="008875F9" w:rsidRPr="001D687E">
        <w:rPr>
          <w:rFonts w:asciiTheme="majorHAnsi" w:hAnsiTheme="majorHAnsi"/>
          <w:b/>
          <w:color w:val="365F91" w:themeColor="accent1" w:themeShade="BF"/>
          <w:sz w:val="28"/>
          <w:szCs w:val="28"/>
        </w:rPr>
        <w:t>yrs.</w:t>
      </w:r>
      <w:r w:rsidRPr="001D687E">
        <w:rPr>
          <w:rFonts w:asciiTheme="majorHAnsi" w:hAnsiTheme="majorHAnsi"/>
          <w:b/>
          <w:color w:val="365F91" w:themeColor="accent1" w:themeShade="BF"/>
          <w:sz w:val="28"/>
          <w:szCs w:val="28"/>
        </w:rPr>
        <w:t xml:space="preserve">) </w:t>
      </w:r>
    </w:p>
    <w:p w:rsidR="0097479F" w:rsidRPr="001D687E" w:rsidRDefault="0097479F" w:rsidP="0097479F">
      <w:pPr>
        <w:rPr>
          <w:rFonts w:asciiTheme="majorHAnsi" w:hAnsiTheme="majorHAnsi"/>
          <w:b/>
          <w:sz w:val="28"/>
          <w:szCs w:val="28"/>
        </w:rPr>
      </w:pPr>
      <w:r w:rsidRPr="001D687E">
        <w:rPr>
          <w:rFonts w:asciiTheme="majorHAnsi" w:hAnsiTheme="majorHAnsi"/>
          <w:b/>
          <w:sz w:val="28"/>
          <w:szCs w:val="28"/>
        </w:rPr>
        <w:br w:type="page"/>
      </w:r>
    </w:p>
    <w:p w:rsidR="0097479F" w:rsidRDefault="0097479F" w:rsidP="0097479F">
      <w:pPr>
        <w:shd w:val="clear" w:color="auto" w:fill="FFFFFF"/>
        <w:spacing w:before="100" w:beforeAutospacing="1" w:after="100" w:afterAutospacing="1" w:line="240" w:lineRule="auto"/>
        <w:ind w:left="-15"/>
        <w:rPr>
          <w:sz w:val="28"/>
          <w:szCs w:val="28"/>
        </w:rPr>
        <w:sectPr w:rsidR="0097479F" w:rsidSect="00571044">
          <w:pgSz w:w="12240" w:h="15840"/>
          <w:pgMar w:top="1440" w:right="1440" w:bottom="1440" w:left="1440" w:header="720" w:footer="720" w:gutter="0"/>
          <w:cols w:space="720"/>
          <w:docGrid w:linePitch="360"/>
        </w:sectPr>
      </w:pPr>
    </w:p>
    <w:p w:rsidR="00BD36DA" w:rsidRPr="009A5788" w:rsidRDefault="00BD36DA" w:rsidP="00BD36DA">
      <w:pPr>
        <w:tabs>
          <w:tab w:val="left" w:pos="810"/>
        </w:tabs>
        <w:rPr>
          <w:rFonts w:ascii="Arial" w:eastAsiaTheme="minorEastAsia" w:hAnsi="Arial" w:cs="Arial"/>
          <w:b/>
          <w:color w:val="1F497D" w:themeColor="text2"/>
          <w:spacing w:val="20"/>
          <w:kern w:val="24"/>
          <w:sz w:val="24"/>
          <w:szCs w:val="24"/>
        </w:rPr>
      </w:pPr>
      <w:r>
        <w:rPr>
          <w:rFonts w:ascii="Arial" w:eastAsiaTheme="minorEastAsia" w:hAnsi="Arial" w:cs="Arial"/>
          <w:b/>
          <w:color w:val="1F497D" w:themeColor="text2"/>
          <w:spacing w:val="20"/>
          <w:kern w:val="24"/>
          <w:sz w:val="24"/>
          <w:szCs w:val="24"/>
        </w:rPr>
        <w:lastRenderedPageBreak/>
        <w:t>2015</w:t>
      </w:r>
      <w:r w:rsidRPr="009A5788">
        <w:rPr>
          <w:rFonts w:ascii="Arial" w:eastAsiaTheme="minorEastAsia" w:hAnsi="Arial" w:cs="Arial"/>
          <w:b/>
          <w:color w:val="1F497D" w:themeColor="text2"/>
          <w:spacing w:val="20"/>
          <w:kern w:val="24"/>
          <w:sz w:val="24"/>
          <w:szCs w:val="24"/>
        </w:rPr>
        <w:t xml:space="preserve"> </w:t>
      </w:r>
      <w:r>
        <w:rPr>
          <w:rFonts w:ascii="Arial" w:eastAsiaTheme="minorEastAsia" w:hAnsi="Arial" w:cs="Arial"/>
          <w:b/>
          <w:color w:val="1F497D" w:themeColor="text2"/>
          <w:spacing w:val="20"/>
          <w:kern w:val="24"/>
          <w:sz w:val="24"/>
          <w:szCs w:val="24"/>
        </w:rPr>
        <w:t>Irwin County &amp; City of Ocilla Implementation</w:t>
      </w:r>
      <w:r w:rsidRPr="009A5788">
        <w:rPr>
          <w:rFonts w:ascii="Arial" w:eastAsiaTheme="minorEastAsia" w:hAnsi="Arial" w:cs="Arial"/>
          <w:b/>
          <w:color w:val="1F497D" w:themeColor="text2"/>
          <w:spacing w:val="20"/>
          <w:kern w:val="24"/>
          <w:sz w:val="24"/>
          <w:szCs w:val="24"/>
        </w:rPr>
        <w:t xml:space="preserve"> Assessment Meeting – Achievement of Minimum Standards (Regional Plan Implementation Program)</w:t>
      </w:r>
      <w:r>
        <w:rPr>
          <w:rFonts w:ascii="Arial" w:eastAsiaTheme="minorEastAsia" w:hAnsi="Arial" w:cs="Arial"/>
          <w:b/>
          <w:color w:val="1F497D" w:themeColor="text2"/>
          <w:spacing w:val="20"/>
          <w:kern w:val="24"/>
          <w:sz w:val="24"/>
          <w:szCs w:val="24"/>
        </w:rPr>
        <w:t xml:space="preserve"> 7/28/2015</w:t>
      </w:r>
    </w:p>
    <w:tbl>
      <w:tblPr>
        <w:tblStyle w:val="TableGrid"/>
        <w:tblW w:w="11610" w:type="dxa"/>
        <w:tblInd w:w="-342" w:type="dxa"/>
        <w:tblLook w:val="04A0" w:firstRow="1" w:lastRow="0" w:firstColumn="1" w:lastColumn="0" w:noHBand="0" w:noVBand="1"/>
      </w:tblPr>
      <w:tblGrid>
        <w:gridCol w:w="8261"/>
        <w:gridCol w:w="1729"/>
        <w:gridCol w:w="1620"/>
      </w:tblGrid>
      <w:tr w:rsidR="00BD36DA" w:rsidTr="0021497B">
        <w:tc>
          <w:tcPr>
            <w:tcW w:w="0" w:type="auto"/>
          </w:tcPr>
          <w:p w:rsidR="00BD36DA" w:rsidRPr="000820C6" w:rsidRDefault="00BD36DA" w:rsidP="0021497B">
            <w:pPr>
              <w:rPr>
                <w:rFonts w:ascii="Arial" w:hAnsi="Arial" w:cs="Arial"/>
                <w:sz w:val="20"/>
                <w:szCs w:val="20"/>
              </w:rPr>
            </w:pPr>
            <w:r w:rsidRPr="000820C6">
              <w:rPr>
                <w:rFonts w:ascii="Arial" w:eastAsiaTheme="minorEastAsia" w:hAnsi="Arial" w:cs="Arial"/>
                <w:spacing w:val="20"/>
                <w:kern w:val="24"/>
                <w:sz w:val="20"/>
                <w:szCs w:val="20"/>
              </w:rPr>
              <w:t xml:space="preserve">Minimum Standards </w:t>
            </w:r>
          </w:p>
          <w:p w:rsidR="00BD36DA" w:rsidRPr="000820C6" w:rsidRDefault="00BD36DA" w:rsidP="0021497B">
            <w:pPr>
              <w:pStyle w:val="ListParagraph"/>
              <w:ind w:left="0"/>
              <w:rPr>
                <w:rFonts w:ascii="Arial" w:hAnsi="Arial" w:cs="Arial"/>
                <w:sz w:val="20"/>
                <w:szCs w:val="20"/>
              </w:rPr>
            </w:pPr>
          </w:p>
        </w:tc>
        <w:tc>
          <w:tcPr>
            <w:tcW w:w="1729" w:type="dxa"/>
            <w:vAlign w:val="center"/>
          </w:tcPr>
          <w:p w:rsidR="00BD36DA" w:rsidRPr="007A2A71" w:rsidRDefault="00BD36DA" w:rsidP="0021497B">
            <w:pPr>
              <w:pStyle w:val="ListParagraph"/>
              <w:ind w:left="0"/>
              <w:jc w:val="center"/>
              <w:rPr>
                <w:rFonts w:ascii="Arial" w:hAnsi="Arial" w:cs="Arial"/>
                <w:sz w:val="20"/>
                <w:szCs w:val="20"/>
              </w:rPr>
            </w:pPr>
            <w:r w:rsidRPr="007A2A71">
              <w:rPr>
                <w:rFonts w:ascii="Arial" w:hAnsi="Arial" w:cs="Arial"/>
                <w:sz w:val="20"/>
                <w:szCs w:val="20"/>
              </w:rPr>
              <w:t>Irwin County</w:t>
            </w:r>
          </w:p>
        </w:tc>
        <w:tc>
          <w:tcPr>
            <w:tcW w:w="1620" w:type="dxa"/>
            <w:vAlign w:val="center"/>
          </w:tcPr>
          <w:p w:rsidR="00BD36DA" w:rsidRPr="007A2A71" w:rsidRDefault="00BD36DA" w:rsidP="0021497B">
            <w:pPr>
              <w:pStyle w:val="ListParagraph"/>
              <w:ind w:left="0"/>
              <w:jc w:val="center"/>
              <w:rPr>
                <w:rFonts w:ascii="Arial" w:hAnsi="Arial" w:cs="Arial"/>
                <w:sz w:val="20"/>
                <w:szCs w:val="20"/>
              </w:rPr>
            </w:pPr>
            <w:r w:rsidRPr="007A2A71">
              <w:rPr>
                <w:rFonts w:ascii="Arial" w:hAnsi="Arial" w:cs="Arial"/>
                <w:sz w:val="20"/>
                <w:szCs w:val="20"/>
              </w:rPr>
              <w:t>Ocilla</w:t>
            </w:r>
          </w:p>
        </w:tc>
      </w:tr>
      <w:tr w:rsidR="00BD36DA" w:rsidTr="0021497B">
        <w:tc>
          <w:tcPr>
            <w:tcW w:w="0" w:type="auto"/>
          </w:tcPr>
          <w:p w:rsidR="00BD36DA" w:rsidRPr="000820C6" w:rsidRDefault="00BD36DA" w:rsidP="0021497B">
            <w:r>
              <w:t xml:space="preserve">1.            </w:t>
            </w:r>
            <w:r w:rsidRPr="000820C6">
              <w:t>All uncertified elected City and Count</w:t>
            </w:r>
            <w:r>
              <w:t xml:space="preserve">y Officials must obtain minimum </w:t>
            </w:r>
            <w:r w:rsidRPr="000820C6">
              <w:t>certification within three years of adoption of Regional Plan by Regional Commission through UGA Carl Vinson Institute or an equivalent Certification Program.</w:t>
            </w:r>
          </w:p>
        </w:tc>
        <w:tc>
          <w:tcPr>
            <w:tcW w:w="1729" w:type="dxa"/>
            <w:vAlign w:val="center"/>
          </w:tcPr>
          <w:p w:rsidR="00BD36DA" w:rsidRPr="007A2A71" w:rsidRDefault="00BD36DA" w:rsidP="0021497B">
            <w:pPr>
              <w:pStyle w:val="ListParagraph"/>
              <w:ind w:left="0"/>
              <w:jc w:val="center"/>
              <w:rPr>
                <w:rFonts w:ascii="Arial" w:hAnsi="Arial" w:cs="Arial"/>
                <w:sz w:val="20"/>
                <w:szCs w:val="20"/>
              </w:rPr>
            </w:pPr>
            <w:r w:rsidRPr="007A2A71">
              <w:rPr>
                <w:rFonts w:ascii="Arial" w:hAnsi="Arial" w:cs="Arial"/>
                <w:sz w:val="20"/>
                <w:szCs w:val="20"/>
              </w:rPr>
              <w:t>Yes. Just one is uncertified and will be by end of year</w:t>
            </w:r>
          </w:p>
        </w:tc>
        <w:tc>
          <w:tcPr>
            <w:tcW w:w="1620" w:type="dxa"/>
            <w:vAlign w:val="center"/>
          </w:tcPr>
          <w:p w:rsidR="00BD36DA" w:rsidRPr="007A2A71" w:rsidRDefault="00BD36DA" w:rsidP="0021497B">
            <w:pPr>
              <w:pStyle w:val="ListParagraph"/>
              <w:ind w:left="0"/>
              <w:jc w:val="center"/>
              <w:rPr>
                <w:rFonts w:ascii="Arial" w:hAnsi="Arial" w:cs="Arial"/>
                <w:sz w:val="20"/>
                <w:szCs w:val="20"/>
              </w:rPr>
            </w:pPr>
            <w:r w:rsidRPr="007A2A71">
              <w:rPr>
                <w:rFonts w:ascii="Arial" w:hAnsi="Arial" w:cs="Arial"/>
                <w:sz w:val="20"/>
                <w:szCs w:val="20"/>
              </w:rPr>
              <w:t>Yes, ongoing</w:t>
            </w:r>
          </w:p>
        </w:tc>
      </w:tr>
      <w:tr w:rsidR="00BD36DA" w:rsidTr="0021497B">
        <w:tc>
          <w:tcPr>
            <w:tcW w:w="0" w:type="auto"/>
          </w:tcPr>
          <w:p w:rsidR="00BD36DA" w:rsidRPr="000820C6" w:rsidRDefault="00BD36DA" w:rsidP="0021497B">
            <w:r>
              <w:t>2.</w:t>
            </w:r>
            <w:r w:rsidRPr="000820C6">
              <w:tab/>
              <w:t>All County and City Clerks obtain certification through UGA Carl Vinson Institute or equivalent Certification Program.</w:t>
            </w:r>
          </w:p>
        </w:tc>
        <w:tc>
          <w:tcPr>
            <w:tcW w:w="1729" w:type="dxa"/>
            <w:vAlign w:val="center"/>
          </w:tcPr>
          <w:p w:rsidR="00BD36DA" w:rsidRPr="007A2A71" w:rsidRDefault="00BD36DA" w:rsidP="0021497B">
            <w:pPr>
              <w:pStyle w:val="ListParagraph"/>
              <w:ind w:left="0"/>
              <w:jc w:val="center"/>
              <w:rPr>
                <w:rFonts w:ascii="Arial" w:hAnsi="Arial" w:cs="Arial"/>
                <w:sz w:val="20"/>
                <w:szCs w:val="20"/>
              </w:rPr>
            </w:pPr>
            <w:r w:rsidRPr="007A2A71">
              <w:rPr>
                <w:rFonts w:ascii="Arial" w:hAnsi="Arial" w:cs="Arial"/>
                <w:sz w:val="20"/>
                <w:szCs w:val="20"/>
              </w:rPr>
              <w:t>No, in progress</w:t>
            </w:r>
          </w:p>
        </w:tc>
        <w:tc>
          <w:tcPr>
            <w:tcW w:w="1620" w:type="dxa"/>
            <w:vAlign w:val="center"/>
          </w:tcPr>
          <w:p w:rsidR="00BD36DA" w:rsidRPr="007A2A71" w:rsidRDefault="00BD36DA" w:rsidP="0021497B">
            <w:pPr>
              <w:pStyle w:val="ListParagraph"/>
              <w:ind w:left="0"/>
              <w:jc w:val="center"/>
              <w:rPr>
                <w:rFonts w:ascii="Arial" w:hAnsi="Arial" w:cs="Arial"/>
                <w:sz w:val="20"/>
                <w:szCs w:val="20"/>
              </w:rPr>
            </w:pPr>
            <w:r w:rsidRPr="007A2A71">
              <w:rPr>
                <w:rFonts w:ascii="Arial" w:hAnsi="Arial" w:cs="Arial"/>
                <w:sz w:val="20"/>
                <w:szCs w:val="20"/>
              </w:rPr>
              <w:t>Yes</w:t>
            </w:r>
          </w:p>
        </w:tc>
      </w:tr>
      <w:tr w:rsidR="00BD36DA" w:rsidTr="0021497B">
        <w:tc>
          <w:tcPr>
            <w:tcW w:w="0" w:type="auto"/>
          </w:tcPr>
          <w:p w:rsidR="00BD36DA" w:rsidRPr="000820C6" w:rsidRDefault="00BD36DA" w:rsidP="0021497B">
            <w:r>
              <w:t>3</w:t>
            </w:r>
            <w:r w:rsidRPr="000820C6">
              <w:t>.</w:t>
            </w:r>
            <w:r w:rsidRPr="000820C6">
              <w:tab/>
              <w:t>All Planning Commissioners attend planning commission training within one year of appointment.</w:t>
            </w:r>
            <w:r>
              <w:t xml:space="preserve">  </w:t>
            </w:r>
          </w:p>
        </w:tc>
        <w:tc>
          <w:tcPr>
            <w:tcW w:w="3349" w:type="dxa"/>
            <w:gridSpan w:val="2"/>
            <w:vAlign w:val="center"/>
          </w:tcPr>
          <w:p w:rsidR="00BD36DA" w:rsidRPr="007A2A71" w:rsidRDefault="00BD36DA" w:rsidP="0021497B">
            <w:pPr>
              <w:pStyle w:val="ListParagraph"/>
              <w:ind w:left="0"/>
              <w:jc w:val="center"/>
              <w:rPr>
                <w:rFonts w:ascii="Arial" w:hAnsi="Arial" w:cs="Arial"/>
                <w:sz w:val="20"/>
                <w:szCs w:val="20"/>
              </w:rPr>
            </w:pPr>
            <w:r w:rsidRPr="007A2A71">
              <w:rPr>
                <w:rFonts w:ascii="Arial" w:hAnsi="Arial" w:cs="Arial"/>
                <w:sz w:val="20"/>
                <w:szCs w:val="20"/>
              </w:rPr>
              <w:t>In progress</w:t>
            </w:r>
          </w:p>
        </w:tc>
      </w:tr>
      <w:tr w:rsidR="00BD36DA" w:rsidTr="0021497B">
        <w:tc>
          <w:tcPr>
            <w:tcW w:w="0" w:type="auto"/>
          </w:tcPr>
          <w:p w:rsidR="00BD36DA" w:rsidRPr="000820C6" w:rsidRDefault="00BD36DA" w:rsidP="0021497B">
            <w:r>
              <w:t>4</w:t>
            </w:r>
            <w:r w:rsidRPr="000820C6">
              <w:t>.</w:t>
            </w:r>
            <w:r w:rsidRPr="000820C6">
              <w:tab/>
              <w:t>Update the Service Delivery Strategy (SDS) as required by law with all service agreements in place and on file for public review.</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t>5</w:t>
            </w:r>
            <w:r w:rsidRPr="000820C6">
              <w:t>.</w:t>
            </w:r>
            <w:r w:rsidRPr="000820C6">
              <w:tab/>
              <w:t>Update and adopt the Pre-Disaster Mitigation Plan</w:t>
            </w:r>
          </w:p>
        </w:tc>
        <w:tc>
          <w:tcPr>
            <w:tcW w:w="3349" w:type="dxa"/>
            <w:gridSpan w:val="2"/>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t>6</w:t>
            </w:r>
            <w:r w:rsidRPr="000820C6">
              <w:t>.</w:t>
            </w:r>
            <w:r w:rsidRPr="000820C6">
              <w:tab/>
              <w:t>Upgrade all electronic communication capabilities for effective electronic communication between all local governments and furnish appropriate training in the use.</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t>7.</w:t>
            </w:r>
            <w:r w:rsidRPr="000820C6">
              <w:tab/>
              <w:t>Develop, update, maintain and implement zoning standards or land development regulations.</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t>8</w:t>
            </w:r>
            <w:r w:rsidRPr="000820C6">
              <w:t>.</w:t>
            </w:r>
            <w:r w:rsidRPr="000820C6">
              <w:tab/>
              <w:t>Develop, update, maintain and implement at a minimum the mandatory building codes and fire codes including applicable administrative procedures.</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t>9</w:t>
            </w:r>
            <w:r w:rsidRPr="000820C6">
              <w:t>.</w:t>
            </w:r>
            <w:r w:rsidRPr="000820C6">
              <w:tab/>
              <w:t>Put a program in place to require that all building inspections be done by a Building Inspector, who, at a minimum, has been certified through the Building Official's Association of Georgia.</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rsidRPr="000820C6">
              <w:t>1</w:t>
            </w:r>
            <w:r>
              <w:t>0</w:t>
            </w:r>
            <w:r w:rsidRPr="000820C6">
              <w:t>.</w:t>
            </w:r>
            <w:r w:rsidRPr="000820C6">
              <w:tab/>
              <w:t>Participate in Joint Comprehensive Planning including development of Short Term Work Programs</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rsidRPr="000820C6">
              <w:t>1</w:t>
            </w:r>
            <w:r>
              <w:t>1</w:t>
            </w:r>
            <w:r w:rsidRPr="000820C6">
              <w:t>.</w:t>
            </w:r>
            <w:r w:rsidRPr="000820C6">
              <w:tab/>
              <w:t>Annually</w:t>
            </w:r>
            <w:r>
              <w:t xml:space="preserve"> perform an internal</w:t>
            </w:r>
            <w:r w:rsidRPr="000820C6">
              <w:t xml:space="preserve"> update the local Short Term Work Programs in coordination with </w:t>
            </w:r>
            <w:r w:rsidR="008875F9" w:rsidRPr="000820C6">
              <w:t>SGRC</w:t>
            </w:r>
            <w:r w:rsidR="008875F9">
              <w:t>.</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21497B">
        <w:tc>
          <w:tcPr>
            <w:tcW w:w="0" w:type="auto"/>
          </w:tcPr>
          <w:p w:rsidR="00BD36DA" w:rsidRPr="000820C6" w:rsidRDefault="00BD36DA" w:rsidP="0021497B">
            <w:r w:rsidRPr="000820C6">
              <w:t>1</w:t>
            </w:r>
            <w:r>
              <w:t>2</w:t>
            </w:r>
            <w:r w:rsidRPr="000820C6">
              <w:t>.</w:t>
            </w:r>
            <w:r w:rsidRPr="000820C6">
              <w:tab/>
              <w:t>Active participation in Best Practices Workshops, joint comprehensive planning meetings including STWP updates, training sessions offered by the SGRC.</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r w:rsidR="00BD36DA" w:rsidTr="00BD36DA">
        <w:trPr>
          <w:trHeight w:val="440"/>
        </w:trPr>
        <w:tc>
          <w:tcPr>
            <w:tcW w:w="0" w:type="auto"/>
          </w:tcPr>
          <w:p w:rsidR="00BD36DA" w:rsidRPr="000820C6" w:rsidRDefault="00BD36DA" w:rsidP="0021497B">
            <w:r>
              <w:t>Achieved Minimum Standards</w:t>
            </w:r>
          </w:p>
        </w:tc>
        <w:tc>
          <w:tcPr>
            <w:tcW w:w="1729" w:type="dxa"/>
            <w:vAlign w:val="center"/>
          </w:tcPr>
          <w:p w:rsidR="00BD36DA" w:rsidRPr="007A2A71" w:rsidRDefault="00BD36DA" w:rsidP="0021497B">
            <w:pPr>
              <w:jc w:val="center"/>
            </w:pPr>
            <w:r w:rsidRPr="007A2A71">
              <w:rPr>
                <w:rFonts w:ascii="Arial" w:hAnsi="Arial" w:cs="Arial"/>
                <w:sz w:val="20"/>
                <w:szCs w:val="20"/>
              </w:rPr>
              <w:t>Yes</w:t>
            </w:r>
          </w:p>
        </w:tc>
        <w:tc>
          <w:tcPr>
            <w:tcW w:w="1620" w:type="dxa"/>
            <w:vAlign w:val="center"/>
          </w:tcPr>
          <w:p w:rsidR="00BD36DA" w:rsidRPr="007A2A71" w:rsidRDefault="00BD36DA" w:rsidP="0021497B">
            <w:pPr>
              <w:jc w:val="center"/>
            </w:pPr>
            <w:r w:rsidRPr="007A2A71">
              <w:rPr>
                <w:rFonts w:ascii="Arial" w:hAnsi="Arial" w:cs="Arial"/>
                <w:sz w:val="20"/>
                <w:szCs w:val="20"/>
              </w:rPr>
              <w:t>Yes</w:t>
            </w:r>
          </w:p>
        </w:tc>
      </w:tr>
    </w:tbl>
    <w:p w:rsidR="00D520E4" w:rsidRDefault="00D520E4" w:rsidP="0097479F">
      <w:pPr>
        <w:rPr>
          <w:rFonts w:eastAsiaTheme="minorEastAsia" w:hAnsi="Calibri"/>
          <w:b/>
          <w:bCs/>
          <w:color w:val="000000" w:themeColor="text1"/>
          <w:kern w:val="24"/>
          <w:sz w:val="20"/>
          <w:szCs w:val="20"/>
        </w:rPr>
      </w:pPr>
    </w:p>
    <w:p w:rsidR="00E41661" w:rsidRPr="009A5788" w:rsidRDefault="00E41661" w:rsidP="00E41661">
      <w:pPr>
        <w:tabs>
          <w:tab w:val="left" w:pos="810"/>
        </w:tabs>
        <w:rPr>
          <w:rFonts w:ascii="Arial" w:eastAsiaTheme="minorEastAsia" w:hAnsi="Arial" w:cs="Arial"/>
          <w:b/>
          <w:color w:val="1F497D" w:themeColor="text2"/>
          <w:spacing w:val="20"/>
          <w:kern w:val="24"/>
          <w:sz w:val="24"/>
          <w:szCs w:val="24"/>
        </w:rPr>
      </w:pPr>
      <w:r>
        <w:rPr>
          <w:rFonts w:ascii="Arial" w:eastAsiaTheme="minorEastAsia" w:hAnsi="Arial" w:cs="Arial"/>
          <w:b/>
          <w:color w:val="1F497D" w:themeColor="text2"/>
          <w:spacing w:val="20"/>
          <w:kern w:val="24"/>
          <w:sz w:val="24"/>
          <w:szCs w:val="24"/>
        </w:rPr>
        <w:lastRenderedPageBreak/>
        <w:t>2015</w:t>
      </w:r>
      <w:r w:rsidRPr="009A5788">
        <w:rPr>
          <w:rFonts w:ascii="Arial" w:eastAsiaTheme="minorEastAsia" w:hAnsi="Arial" w:cs="Arial"/>
          <w:b/>
          <w:color w:val="1F497D" w:themeColor="text2"/>
          <w:spacing w:val="20"/>
          <w:kern w:val="24"/>
          <w:sz w:val="24"/>
          <w:szCs w:val="24"/>
        </w:rPr>
        <w:t xml:space="preserve"> </w:t>
      </w:r>
      <w:r>
        <w:rPr>
          <w:rFonts w:ascii="Arial" w:eastAsiaTheme="minorEastAsia" w:hAnsi="Arial" w:cs="Arial"/>
          <w:b/>
          <w:color w:val="1F497D" w:themeColor="text2"/>
          <w:spacing w:val="20"/>
          <w:kern w:val="24"/>
          <w:sz w:val="24"/>
          <w:szCs w:val="24"/>
        </w:rPr>
        <w:t>Lowndes County &amp; Cities of Dasher, Hahira, Lake Park, Remerton, and Valdosta Implementation</w:t>
      </w:r>
      <w:r w:rsidRPr="009A5788">
        <w:rPr>
          <w:rFonts w:ascii="Arial" w:eastAsiaTheme="minorEastAsia" w:hAnsi="Arial" w:cs="Arial"/>
          <w:b/>
          <w:color w:val="1F497D" w:themeColor="text2"/>
          <w:spacing w:val="20"/>
          <w:kern w:val="24"/>
          <w:sz w:val="24"/>
          <w:szCs w:val="24"/>
        </w:rPr>
        <w:t xml:space="preserve"> Assessment Meeting – Achievement of Minimum Standards (Regional Plan Implementation Program)</w:t>
      </w:r>
      <w:r>
        <w:rPr>
          <w:rFonts w:ascii="Arial" w:eastAsiaTheme="minorEastAsia" w:hAnsi="Arial" w:cs="Arial"/>
          <w:b/>
          <w:color w:val="1F497D" w:themeColor="text2"/>
          <w:spacing w:val="20"/>
          <w:kern w:val="24"/>
          <w:sz w:val="24"/>
          <w:szCs w:val="24"/>
        </w:rPr>
        <w:t xml:space="preserve"> 08/28/2015</w:t>
      </w:r>
    </w:p>
    <w:tbl>
      <w:tblPr>
        <w:tblStyle w:val="TableGrid"/>
        <w:tblW w:w="14527" w:type="dxa"/>
        <w:tblInd w:w="-342" w:type="dxa"/>
        <w:tblLook w:val="04A0" w:firstRow="1" w:lastRow="0" w:firstColumn="1" w:lastColumn="0" w:noHBand="0" w:noVBand="1"/>
      </w:tblPr>
      <w:tblGrid>
        <w:gridCol w:w="8323"/>
        <w:gridCol w:w="1157"/>
        <w:gridCol w:w="981"/>
        <w:gridCol w:w="926"/>
        <w:gridCol w:w="730"/>
        <w:gridCol w:w="1255"/>
        <w:gridCol w:w="1155"/>
      </w:tblGrid>
      <w:tr w:rsidR="00E41661" w:rsidTr="0021497B">
        <w:tc>
          <w:tcPr>
            <w:tcW w:w="0" w:type="auto"/>
          </w:tcPr>
          <w:p w:rsidR="00E41661" w:rsidRPr="000820C6" w:rsidRDefault="00E41661" w:rsidP="0021497B">
            <w:pPr>
              <w:rPr>
                <w:rFonts w:ascii="Arial" w:hAnsi="Arial" w:cs="Arial"/>
                <w:sz w:val="20"/>
                <w:szCs w:val="20"/>
              </w:rPr>
            </w:pPr>
            <w:r w:rsidRPr="000820C6">
              <w:rPr>
                <w:rFonts w:ascii="Arial" w:eastAsiaTheme="minorEastAsia" w:hAnsi="Arial" w:cs="Arial"/>
                <w:spacing w:val="20"/>
                <w:kern w:val="24"/>
                <w:sz w:val="20"/>
                <w:szCs w:val="20"/>
              </w:rPr>
              <w:t xml:space="preserve">Minimum Standards </w:t>
            </w:r>
          </w:p>
          <w:p w:rsidR="00E41661" w:rsidRPr="000820C6" w:rsidRDefault="00E41661" w:rsidP="0021497B">
            <w:pPr>
              <w:pStyle w:val="ListParagraph"/>
              <w:ind w:left="0"/>
              <w:rPr>
                <w:rFonts w:ascii="Arial" w:hAnsi="Arial" w:cs="Arial"/>
                <w:sz w:val="20"/>
                <w:szCs w:val="20"/>
              </w:rPr>
            </w:pPr>
          </w:p>
        </w:tc>
        <w:tc>
          <w:tcPr>
            <w:tcW w:w="1157" w:type="dxa"/>
          </w:tcPr>
          <w:p w:rsidR="00E41661"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Lowndes County</w:t>
            </w:r>
          </w:p>
        </w:tc>
        <w:tc>
          <w:tcPr>
            <w:tcW w:w="981" w:type="dxa"/>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Dasher</w:t>
            </w:r>
          </w:p>
        </w:tc>
        <w:tc>
          <w:tcPr>
            <w:tcW w:w="0" w:type="auto"/>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Hahira</w:t>
            </w:r>
          </w:p>
        </w:tc>
        <w:tc>
          <w:tcPr>
            <w:tcW w:w="730" w:type="dxa"/>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Lake Park</w:t>
            </w:r>
          </w:p>
        </w:tc>
        <w:tc>
          <w:tcPr>
            <w:tcW w:w="1255" w:type="dxa"/>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Remerton</w:t>
            </w:r>
          </w:p>
        </w:tc>
        <w:tc>
          <w:tcPr>
            <w:tcW w:w="0" w:type="auto"/>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Valdosta</w:t>
            </w:r>
          </w:p>
        </w:tc>
      </w:tr>
      <w:tr w:rsidR="00E41661" w:rsidTr="0021497B">
        <w:tc>
          <w:tcPr>
            <w:tcW w:w="0" w:type="auto"/>
          </w:tcPr>
          <w:p w:rsidR="00E41661" w:rsidRPr="000820C6" w:rsidRDefault="00E41661" w:rsidP="0021497B">
            <w:r>
              <w:t xml:space="preserve">1.            </w:t>
            </w:r>
            <w:r w:rsidRPr="000820C6">
              <w:t>All uncertified elected City and Count</w:t>
            </w:r>
            <w:r>
              <w:t xml:space="preserve">y Officials must obtain minimum </w:t>
            </w:r>
            <w:r w:rsidRPr="000820C6">
              <w:t>certification within three years of adoption of Regional Plan by Regional Commission through UGA Carl Vinson Institute or an equivalent Certification Program.</w:t>
            </w:r>
          </w:p>
        </w:tc>
        <w:tc>
          <w:tcPr>
            <w:tcW w:w="1157" w:type="dxa"/>
          </w:tcPr>
          <w:p w:rsidR="00E41661" w:rsidRDefault="00E41661" w:rsidP="0021497B">
            <w:r>
              <w:t>Yes</w:t>
            </w:r>
          </w:p>
        </w:tc>
        <w:tc>
          <w:tcPr>
            <w:tcW w:w="981" w:type="dxa"/>
          </w:tcPr>
          <w:p w:rsidR="00E41661" w:rsidRDefault="00E41661" w:rsidP="0021497B">
            <w:r>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2.</w:t>
            </w:r>
            <w:r w:rsidRPr="000820C6">
              <w:tab/>
              <w:t>All County and City Clerks obtain certification through UGA Carl Vinson Institute or equivalent Certification Program.</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3</w:t>
            </w:r>
            <w:r w:rsidRPr="000820C6">
              <w:t>.</w:t>
            </w:r>
            <w:r w:rsidRPr="000820C6">
              <w:tab/>
              <w:t>All Planning Commissioners attend planning commission training within one year of appointment.</w:t>
            </w:r>
            <w:r>
              <w:t xml:space="preserve">  </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4</w:t>
            </w:r>
            <w:r w:rsidRPr="000820C6">
              <w:t>.</w:t>
            </w:r>
            <w:r w:rsidRPr="000820C6">
              <w:tab/>
              <w:t>Update the Service Delivery Strategy (SDS) as required by law with all service agreements in place and on file for public review.</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5</w:t>
            </w:r>
            <w:r w:rsidRPr="000820C6">
              <w:t>.</w:t>
            </w:r>
            <w:r w:rsidRPr="000820C6">
              <w:tab/>
              <w:t>Update and adopt the Pre-Disaster Mitigation Plan</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6</w:t>
            </w:r>
            <w:r w:rsidRPr="000820C6">
              <w:t>.</w:t>
            </w:r>
            <w:r w:rsidRPr="000820C6">
              <w:tab/>
              <w:t>Upgrade all electronic communication capabilities for effective electronic communication between all local governments and furnish appropriate training in the use.</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7.</w:t>
            </w:r>
            <w:r w:rsidRPr="000820C6">
              <w:tab/>
              <w:t>Develop, update, maintain and implement zoning standards or land development regulations.</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8</w:t>
            </w:r>
            <w:r w:rsidRPr="000820C6">
              <w:t>.</w:t>
            </w:r>
            <w:r w:rsidRPr="000820C6">
              <w:tab/>
              <w:t>Develop, update, maintain and implement at a minimum the mandatory building codes and fire codes including applicable administrative procedures.</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t>9</w:t>
            </w:r>
            <w:r w:rsidRPr="000820C6">
              <w:t>.</w:t>
            </w:r>
            <w:r w:rsidRPr="000820C6">
              <w:tab/>
              <w:t>Put a program in place to require that all building inspections be done by a Building Inspector, who, at a minimum, has been certified through the Building Official's Association of Georgia.</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rsidRPr="000820C6">
              <w:t>1</w:t>
            </w:r>
            <w:r>
              <w:t>0</w:t>
            </w:r>
            <w:r w:rsidRPr="000820C6">
              <w:t>.</w:t>
            </w:r>
            <w:r w:rsidRPr="000820C6">
              <w:tab/>
              <w:t>Participate in Joint Comprehensive Planning including development of Short Term Work Programs</w:t>
            </w:r>
          </w:p>
        </w:tc>
        <w:tc>
          <w:tcPr>
            <w:tcW w:w="1157" w:type="dxa"/>
          </w:tcPr>
          <w:p w:rsidR="00E41661" w:rsidRDefault="00E41661" w:rsidP="0021497B">
            <w:r w:rsidRPr="004B6EFA">
              <w:t>Yes</w:t>
            </w:r>
          </w:p>
        </w:tc>
        <w:tc>
          <w:tcPr>
            <w:tcW w:w="981" w:type="dxa"/>
          </w:tcPr>
          <w:p w:rsidR="00E41661" w:rsidRDefault="00E41661" w:rsidP="0021497B">
            <w:r w:rsidRPr="004B6EF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rsidRPr="000820C6">
              <w:t>1</w:t>
            </w:r>
            <w:r>
              <w:t>1</w:t>
            </w:r>
            <w:r w:rsidRPr="000820C6">
              <w:t>.</w:t>
            </w:r>
            <w:r w:rsidRPr="000820C6">
              <w:tab/>
              <w:t>Annually</w:t>
            </w:r>
            <w:r>
              <w:t xml:space="preserve"> perform an internal</w:t>
            </w:r>
            <w:r w:rsidRPr="000820C6">
              <w:t xml:space="preserve"> update the local Short Term Work Programs in coordination with </w:t>
            </w:r>
            <w:r w:rsidR="008875F9" w:rsidRPr="000820C6">
              <w:t>SGRC</w:t>
            </w:r>
            <w:r w:rsidR="008875F9">
              <w:t>.</w:t>
            </w:r>
          </w:p>
        </w:tc>
        <w:tc>
          <w:tcPr>
            <w:tcW w:w="1157" w:type="dxa"/>
          </w:tcPr>
          <w:p w:rsidR="00E41661" w:rsidRPr="000820C6" w:rsidRDefault="00E41661" w:rsidP="0021497B">
            <w:r>
              <w:t>Yes</w:t>
            </w:r>
          </w:p>
        </w:tc>
        <w:tc>
          <w:tcPr>
            <w:tcW w:w="981" w:type="dxa"/>
          </w:tcPr>
          <w:p w:rsidR="00E41661" w:rsidRPr="000820C6" w:rsidRDefault="00E41661" w:rsidP="0021497B">
            <w:r>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c>
          <w:tcPr>
            <w:tcW w:w="0" w:type="auto"/>
          </w:tcPr>
          <w:p w:rsidR="00E41661" w:rsidRPr="000820C6" w:rsidRDefault="00E41661" w:rsidP="0021497B">
            <w:r w:rsidRPr="000820C6">
              <w:t>1</w:t>
            </w:r>
            <w:r>
              <w:t>2</w:t>
            </w:r>
            <w:r w:rsidRPr="000820C6">
              <w:t>.</w:t>
            </w:r>
            <w:r w:rsidRPr="000820C6">
              <w:tab/>
              <w:t>Active participation in Best Practices Workshops, joint comprehensive planning meetings including STWP updates, training sessions offered by the SGRC.</w:t>
            </w:r>
          </w:p>
        </w:tc>
        <w:tc>
          <w:tcPr>
            <w:tcW w:w="1157" w:type="dxa"/>
          </w:tcPr>
          <w:p w:rsidR="00E41661" w:rsidRDefault="00E41661" w:rsidP="0021497B">
            <w:r w:rsidRPr="00E72CDA">
              <w:t>Yes</w:t>
            </w:r>
          </w:p>
        </w:tc>
        <w:tc>
          <w:tcPr>
            <w:tcW w:w="981" w:type="dxa"/>
          </w:tcPr>
          <w:p w:rsidR="00E41661" w:rsidRDefault="00E41661" w:rsidP="0021497B">
            <w:r w:rsidRPr="00E72CD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r w:rsidR="00E41661" w:rsidTr="0021497B">
        <w:trPr>
          <w:trHeight w:val="856"/>
        </w:trPr>
        <w:tc>
          <w:tcPr>
            <w:tcW w:w="0" w:type="auto"/>
          </w:tcPr>
          <w:p w:rsidR="00E41661" w:rsidRPr="000820C6" w:rsidRDefault="00E41661" w:rsidP="0021497B">
            <w:r>
              <w:t>Achieved Minimum Standards</w:t>
            </w:r>
          </w:p>
        </w:tc>
        <w:tc>
          <w:tcPr>
            <w:tcW w:w="1157" w:type="dxa"/>
          </w:tcPr>
          <w:p w:rsidR="00E41661" w:rsidRDefault="00E41661" w:rsidP="0021497B">
            <w:r w:rsidRPr="00E72CDA">
              <w:t>Yes</w:t>
            </w:r>
          </w:p>
        </w:tc>
        <w:tc>
          <w:tcPr>
            <w:tcW w:w="981" w:type="dxa"/>
          </w:tcPr>
          <w:p w:rsidR="00E41661" w:rsidRDefault="00E41661" w:rsidP="0021497B">
            <w:r w:rsidRPr="00E72CDA">
              <w:t>Yes</w:t>
            </w:r>
          </w:p>
        </w:tc>
        <w:tc>
          <w:tcPr>
            <w:tcW w:w="0" w:type="auto"/>
          </w:tcPr>
          <w:p w:rsidR="00E41661" w:rsidRDefault="00E41661" w:rsidP="0021497B">
            <w:r w:rsidRPr="00087E2A">
              <w:t>Yes</w:t>
            </w:r>
          </w:p>
        </w:tc>
        <w:tc>
          <w:tcPr>
            <w:tcW w:w="730" w:type="dxa"/>
          </w:tcPr>
          <w:p w:rsidR="00E41661" w:rsidRDefault="00E41661" w:rsidP="0021497B">
            <w:r w:rsidRPr="00D87017">
              <w:t>Yes</w:t>
            </w:r>
          </w:p>
        </w:tc>
        <w:tc>
          <w:tcPr>
            <w:tcW w:w="1255" w:type="dxa"/>
          </w:tcPr>
          <w:p w:rsidR="00E41661" w:rsidRDefault="00E41661" w:rsidP="0021497B">
            <w:r w:rsidRPr="00E40D50">
              <w:t>Yes</w:t>
            </w:r>
          </w:p>
        </w:tc>
        <w:tc>
          <w:tcPr>
            <w:tcW w:w="0" w:type="auto"/>
          </w:tcPr>
          <w:p w:rsidR="00E41661" w:rsidRDefault="00E41661" w:rsidP="0021497B">
            <w:r w:rsidRPr="00E40D50">
              <w:t>Yes</w:t>
            </w:r>
          </w:p>
        </w:tc>
      </w:tr>
    </w:tbl>
    <w:p w:rsidR="00E41661" w:rsidRPr="009A5788" w:rsidRDefault="00E41661" w:rsidP="00E41661">
      <w:pPr>
        <w:tabs>
          <w:tab w:val="left" w:pos="810"/>
        </w:tabs>
        <w:rPr>
          <w:rFonts w:ascii="Arial" w:eastAsiaTheme="minorEastAsia" w:hAnsi="Arial" w:cs="Arial"/>
          <w:b/>
          <w:color w:val="1F497D" w:themeColor="text2"/>
          <w:spacing w:val="20"/>
          <w:kern w:val="24"/>
          <w:sz w:val="24"/>
          <w:szCs w:val="24"/>
        </w:rPr>
      </w:pPr>
      <w:r>
        <w:rPr>
          <w:rFonts w:ascii="Arial" w:eastAsiaTheme="minorEastAsia" w:hAnsi="Arial" w:cs="Arial"/>
          <w:b/>
          <w:color w:val="1F497D" w:themeColor="text2"/>
          <w:spacing w:val="20"/>
          <w:kern w:val="24"/>
          <w:sz w:val="24"/>
          <w:szCs w:val="24"/>
        </w:rPr>
        <w:lastRenderedPageBreak/>
        <w:t>2015</w:t>
      </w:r>
      <w:r w:rsidRPr="009A5788">
        <w:rPr>
          <w:rFonts w:ascii="Arial" w:eastAsiaTheme="minorEastAsia" w:hAnsi="Arial" w:cs="Arial"/>
          <w:b/>
          <w:color w:val="1F497D" w:themeColor="text2"/>
          <w:spacing w:val="20"/>
          <w:kern w:val="24"/>
          <w:sz w:val="24"/>
          <w:szCs w:val="24"/>
        </w:rPr>
        <w:t xml:space="preserve"> </w:t>
      </w:r>
      <w:r>
        <w:rPr>
          <w:rFonts w:ascii="Arial" w:eastAsiaTheme="minorEastAsia" w:hAnsi="Arial" w:cs="Arial"/>
          <w:b/>
          <w:color w:val="1F497D" w:themeColor="text2"/>
          <w:spacing w:val="20"/>
          <w:kern w:val="24"/>
          <w:sz w:val="24"/>
          <w:szCs w:val="24"/>
        </w:rPr>
        <w:t xml:space="preserve">Berrien County &amp; Cities of </w:t>
      </w:r>
      <w:r w:rsidRPr="00AD5AC3">
        <w:rPr>
          <w:rFonts w:ascii="Arial" w:eastAsiaTheme="minorEastAsia" w:hAnsi="Arial" w:cs="Arial"/>
          <w:b/>
          <w:color w:val="1F497D" w:themeColor="text2"/>
          <w:spacing w:val="20"/>
          <w:kern w:val="24"/>
          <w:sz w:val="24"/>
          <w:szCs w:val="24"/>
        </w:rPr>
        <w:t xml:space="preserve">Alapaha, Enigma, Nashville, and Ray City </w:t>
      </w:r>
      <w:r>
        <w:rPr>
          <w:rFonts w:ascii="Arial" w:eastAsiaTheme="minorEastAsia" w:hAnsi="Arial" w:cs="Arial"/>
          <w:b/>
          <w:color w:val="1F497D" w:themeColor="text2"/>
          <w:spacing w:val="20"/>
          <w:kern w:val="24"/>
          <w:sz w:val="24"/>
          <w:szCs w:val="24"/>
        </w:rPr>
        <w:br/>
        <w:t>Implementation</w:t>
      </w:r>
      <w:r w:rsidRPr="009A5788">
        <w:rPr>
          <w:rFonts w:ascii="Arial" w:eastAsiaTheme="minorEastAsia" w:hAnsi="Arial" w:cs="Arial"/>
          <w:b/>
          <w:color w:val="1F497D" w:themeColor="text2"/>
          <w:spacing w:val="20"/>
          <w:kern w:val="24"/>
          <w:sz w:val="24"/>
          <w:szCs w:val="24"/>
        </w:rPr>
        <w:t xml:space="preserve"> Assessment Meeting – Achievement of Minimum Standards </w:t>
      </w:r>
      <w:r>
        <w:rPr>
          <w:rFonts w:ascii="Arial" w:eastAsiaTheme="minorEastAsia" w:hAnsi="Arial" w:cs="Arial"/>
          <w:b/>
          <w:color w:val="1F497D" w:themeColor="text2"/>
          <w:spacing w:val="20"/>
          <w:kern w:val="24"/>
          <w:sz w:val="24"/>
          <w:szCs w:val="24"/>
        </w:rPr>
        <w:br/>
      </w:r>
      <w:r w:rsidRPr="009A5788">
        <w:rPr>
          <w:rFonts w:ascii="Arial" w:eastAsiaTheme="minorEastAsia" w:hAnsi="Arial" w:cs="Arial"/>
          <w:b/>
          <w:color w:val="1F497D" w:themeColor="text2"/>
          <w:spacing w:val="20"/>
          <w:kern w:val="24"/>
          <w:sz w:val="24"/>
          <w:szCs w:val="24"/>
        </w:rPr>
        <w:t>(Regional Plan Implementation Program)</w:t>
      </w:r>
      <w:r>
        <w:rPr>
          <w:rFonts w:ascii="Arial" w:eastAsiaTheme="minorEastAsia" w:hAnsi="Arial" w:cs="Arial"/>
          <w:b/>
          <w:color w:val="1F497D" w:themeColor="text2"/>
          <w:spacing w:val="20"/>
          <w:kern w:val="24"/>
          <w:sz w:val="24"/>
          <w:szCs w:val="24"/>
        </w:rPr>
        <w:t xml:space="preserve"> 09/22/2015</w:t>
      </w:r>
    </w:p>
    <w:tbl>
      <w:tblPr>
        <w:tblStyle w:val="TableGrid"/>
        <w:tblW w:w="13372" w:type="dxa"/>
        <w:tblInd w:w="-342" w:type="dxa"/>
        <w:tblLook w:val="04A0" w:firstRow="1" w:lastRow="0" w:firstColumn="1" w:lastColumn="0" w:noHBand="0" w:noVBand="1"/>
      </w:tblPr>
      <w:tblGrid>
        <w:gridCol w:w="7803"/>
        <w:gridCol w:w="1001"/>
        <w:gridCol w:w="1090"/>
        <w:gridCol w:w="1015"/>
        <w:gridCol w:w="1208"/>
        <w:gridCol w:w="1255"/>
      </w:tblGrid>
      <w:tr w:rsidR="00E41661" w:rsidTr="0021497B">
        <w:tc>
          <w:tcPr>
            <w:tcW w:w="0" w:type="auto"/>
          </w:tcPr>
          <w:p w:rsidR="00E41661" w:rsidRPr="000820C6" w:rsidRDefault="00E41661" w:rsidP="0021497B">
            <w:pPr>
              <w:rPr>
                <w:rFonts w:ascii="Arial" w:hAnsi="Arial" w:cs="Arial"/>
                <w:sz w:val="20"/>
                <w:szCs w:val="20"/>
              </w:rPr>
            </w:pPr>
            <w:r w:rsidRPr="000820C6">
              <w:rPr>
                <w:rFonts w:ascii="Arial" w:eastAsiaTheme="minorEastAsia" w:hAnsi="Arial" w:cs="Arial"/>
                <w:spacing w:val="20"/>
                <w:kern w:val="24"/>
                <w:sz w:val="20"/>
                <w:szCs w:val="20"/>
              </w:rPr>
              <w:t xml:space="preserve">Minimum Standards </w:t>
            </w:r>
          </w:p>
          <w:p w:rsidR="00E41661" w:rsidRPr="000820C6" w:rsidRDefault="00E41661" w:rsidP="0021497B">
            <w:pPr>
              <w:pStyle w:val="ListParagraph"/>
              <w:ind w:left="0"/>
              <w:rPr>
                <w:rFonts w:ascii="Arial" w:hAnsi="Arial" w:cs="Arial"/>
                <w:sz w:val="20"/>
                <w:szCs w:val="20"/>
              </w:rPr>
            </w:pPr>
          </w:p>
        </w:tc>
        <w:tc>
          <w:tcPr>
            <w:tcW w:w="1001" w:type="dxa"/>
          </w:tcPr>
          <w:p w:rsidR="00E41661"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Berrien County</w:t>
            </w:r>
          </w:p>
        </w:tc>
        <w:tc>
          <w:tcPr>
            <w:tcW w:w="1090" w:type="dxa"/>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Alapaha</w:t>
            </w:r>
          </w:p>
        </w:tc>
        <w:tc>
          <w:tcPr>
            <w:tcW w:w="0" w:type="auto"/>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Enigma</w:t>
            </w:r>
          </w:p>
        </w:tc>
        <w:tc>
          <w:tcPr>
            <w:tcW w:w="1208" w:type="dxa"/>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Nashville</w:t>
            </w:r>
          </w:p>
        </w:tc>
        <w:tc>
          <w:tcPr>
            <w:tcW w:w="1255" w:type="dxa"/>
          </w:tcPr>
          <w:p w:rsidR="00E41661" w:rsidRPr="000820C6" w:rsidRDefault="00E41661"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Ray City</w:t>
            </w:r>
          </w:p>
        </w:tc>
      </w:tr>
      <w:tr w:rsidR="00E41661" w:rsidTr="0021497B">
        <w:tc>
          <w:tcPr>
            <w:tcW w:w="0" w:type="auto"/>
          </w:tcPr>
          <w:p w:rsidR="00E41661" w:rsidRPr="000820C6" w:rsidRDefault="00E41661" w:rsidP="0021497B">
            <w:r>
              <w:t xml:space="preserve">1.            </w:t>
            </w:r>
            <w:r w:rsidRPr="000820C6">
              <w:t>All uncertified elected City and Count</w:t>
            </w:r>
            <w:r>
              <w:t xml:space="preserve">y Officials must obtain minimum </w:t>
            </w:r>
            <w:r w:rsidRPr="000820C6">
              <w:t>certification within three years of adoption of Regional Plan by Regional Commission through UGA Carl Vinson Institute or an equivalent Certification Program.</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t>2.</w:t>
            </w:r>
            <w:r w:rsidRPr="000820C6">
              <w:tab/>
              <w:t>All County and City Clerks obtain certification through UGA Carl Vinson Institute or equivalent Certification Program.</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t>3</w:t>
            </w:r>
            <w:r w:rsidRPr="000820C6">
              <w:t>.</w:t>
            </w:r>
            <w:r w:rsidRPr="000820C6">
              <w:tab/>
              <w:t>All Planning Commissioners attend planning commission training within one year of appointment.</w:t>
            </w:r>
            <w:r>
              <w:t xml:space="preserve">  </w:t>
            </w:r>
          </w:p>
        </w:tc>
        <w:tc>
          <w:tcPr>
            <w:tcW w:w="5569" w:type="dxa"/>
            <w:gridSpan w:val="5"/>
          </w:tcPr>
          <w:p w:rsidR="00E41661" w:rsidRDefault="00E41661" w:rsidP="0021497B">
            <w:r>
              <w:t>Yes (some are trained, others in process of training)</w:t>
            </w:r>
          </w:p>
        </w:tc>
      </w:tr>
      <w:tr w:rsidR="00E41661" w:rsidTr="0021497B">
        <w:tc>
          <w:tcPr>
            <w:tcW w:w="0" w:type="auto"/>
          </w:tcPr>
          <w:p w:rsidR="00E41661" w:rsidRPr="000820C6" w:rsidRDefault="00E41661" w:rsidP="0021497B">
            <w:r>
              <w:t>4</w:t>
            </w:r>
            <w:r w:rsidRPr="000820C6">
              <w:t>.</w:t>
            </w:r>
            <w:r w:rsidRPr="000820C6">
              <w:tab/>
              <w:t>Update the Service Delivery Strategy (SDS) as required by law with all service agreements in place and on file for public review.</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t>5</w:t>
            </w:r>
            <w:r w:rsidRPr="000820C6">
              <w:t>.</w:t>
            </w:r>
            <w:r w:rsidRPr="000820C6">
              <w:tab/>
              <w:t>Update and adopt the Pre-Disaster Mitigation Plan</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t>6</w:t>
            </w:r>
            <w:r w:rsidRPr="000820C6">
              <w:t>.</w:t>
            </w:r>
            <w:r w:rsidRPr="000820C6">
              <w:tab/>
              <w:t>Upgrade all electronic communication capabilities for effective electronic communication between all local governments and furnish appropriate training in the use.</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t>7.</w:t>
            </w:r>
            <w:r w:rsidRPr="000820C6">
              <w:tab/>
              <w:t>Develop, update, maintain and implement zoning standards or land development regulations.</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t>8</w:t>
            </w:r>
            <w:r w:rsidRPr="000820C6">
              <w:t>.</w:t>
            </w:r>
            <w:r w:rsidRPr="000820C6">
              <w:tab/>
              <w:t>Develop, update, maintain and implement at a minimum the mandatory building codes and fire codes including applicable administrative procedures.</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t>9</w:t>
            </w:r>
            <w:r w:rsidRPr="000820C6">
              <w:t>.</w:t>
            </w:r>
            <w:r w:rsidRPr="000820C6">
              <w:tab/>
              <w:t>Put a program in place to require that all building inspections be done by a Building Inspector, who, at a minimum, has been certified through the Building Official's Association of Georgia.</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rsidRPr="000820C6">
              <w:t>1</w:t>
            </w:r>
            <w:r>
              <w:t>0</w:t>
            </w:r>
            <w:r w:rsidRPr="000820C6">
              <w:t>.</w:t>
            </w:r>
            <w:r w:rsidRPr="000820C6">
              <w:tab/>
              <w:t>Participate in Joint Comprehensive Planning including development of Short Term Work Programs</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rsidRPr="000820C6">
              <w:t>1</w:t>
            </w:r>
            <w:r>
              <w:t>1</w:t>
            </w:r>
            <w:r w:rsidRPr="000820C6">
              <w:t>.</w:t>
            </w:r>
            <w:r w:rsidRPr="000820C6">
              <w:tab/>
              <w:t>Annually</w:t>
            </w:r>
            <w:r>
              <w:t xml:space="preserve"> perform an internal</w:t>
            </w:r>
            <w:r w:rsidRPr="000820C6">
              <w:t xml:space="preserve"> update the local Short Term Work Programs in coordination with </w:t>
            </w:r>
            <w:r w:rsidR="008875F9" w:rsidRPr="000820C6">
              <w:t>SGRC</w:t>
            </w:r>
            <w:r w:rsidR="008875F9">
              <w:t>.</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21497B">
        <w:tc>
          <w:tcPr>
            <w:tcW w:w="0" w:type="auto"/>
          </w:tcPr>
          <w:p w:rsidR="00E41661" w:rsidRPr="000820C6" w:rsidRDefault="00E41661" w:rsidP="0021497B">
            <w:r w:rsidRPr="000820C6">
              <w:t>1</w:t>
            </w:r>
            <w:r>
              <w:t>2</w:t>
            </w:r>
            <w:r w:rsidRPr="000820C6">
              <w:t>.</w:t>
            </w:r>
            <w:r w:rsidRPr="000820C6">
              <w:tab/>
              <w:t>Active participation in Best Practices Workshops, joint comprehensive planning meetings including STWP updates, training sessions offered by the SGRC.</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r w:rsidR="00E41661" w:rsidTr="00E41661">
        <w:trPr>
          <w:trHeight w:val="440"/>
        </w:trPr>
        <w:tc>
          <w:tcPr>
            <w:tcW w:w="0" w:type="auto"/>
          </w:tcPr>
          <w:p w:rsidR="00E41661" w:rsidRPr="000820C6" w:rsidRDefault="00E41661" w:rsidP="0021497B">
            <w:r>
              <w:t>Achieved Minimum Standards</w:t>
            </w:r>
          </w:p>
        </w:tc>
        <w:tc>
          <w:tcPr>
            <w:tcW w:w="1001" w:type="dxa"/>
          </w:tcPr>
          <w:p w:rsidR="00E41661" w:rsidRDefault="00E41661" w:rsidP="0021497B">
            <w:r w:rsidRPr="00865625">
              <w:t>Yes</w:t>
            </w:r>
          </w:p>
        </w:tc>
        <w:tc>
          <w:tcPr>
            <w:tcW w:w="1090" w:type="dxa"/>
          </w:tcPr>
          <w:p w:rsidR="00E41661" w:rsidRDefault="00E41661" w:rsidP="0021497B">
            <w:r w:rsidRPr="00865625">
              <w:t>Yes</w:t>
            </w:r>
          </w:p>
        </w:tc>
        <w:tc>
          <w:tcPr>
            <w:tcW w:w="0" w:type="auto"/>
          </w:tcPr>
          <w:p w:rsidR="00E41661" w:rsidRDefault="00E41661" w:rsidP="0021497B">
            <w:r w:rsidRPr="00865625">
              <w:t>Yes</w:t>
            </w:r>
          </w:p>
        </w:tc>
        <w:tc>
          <w:tcPr>
            <w:tcW w:w="1208" w:type="dxa"/>
          </w:tcPr>
          <w:p w:rsidR="00E41661" w:rsidRDefault="00E41661" w:rsidP="0021497B">
            <w:r w:rsidRPr="00865625">
              <w:t>Yes</w:t>
            </w:r>
          </w:p>
        </w:tc>
        <w:tc>
          <w:tcPr>
            <w:tcW w:w="1255" w:type="dxa"/>
          </w:tcPr>
          <w:p w:rsidR="00E41661" w:rsidRDefault="00E41661" w:rsidP="0021497B">
            <w:r w:rsidRPr="00865625">
              <w:t>Yes</w:t>
            </w:r>
          </w:p>
        </w:tc>
      </w:tr>
    </w:tbl>
    <w:p w:rsidR="00540FA5" w:rsidRPr="009A5788" w:rsidRDefault="00540FA5" w:rsidP="00540FA5">
      <w:pPr>
        <w:tabs>
          <w:tab w:val="left" w:pos="810"/>
        </w:tabs>
        <w:rPr>
          <w:rFonts w:ascii="Arial" w:eastAsiaTheme="minorEastAsia" w:hAnsi="Arial" w:cs="Arial"/>
          <w:b/>
          <w:color w:val="1F497D" w:themeColor="text2"/>
          <w:spacing w:val="20"/>
          <w:kern w:val="24"/>
          <w:sz w:val="24"/>
          <w:szCs w:val="24"/>
        </w:rPr>
      </w:pPr>
      <w:r>
        <w:rPr>
          <w:rFonts w:ascii="Arial" w:eastAsiaTheme="minorEastAsia" w:hAnsi="Arial" w:cs="Arial"/>
          <w:b/>
          <w:color w:val="1F497D" w:themeColor="text2"/>
          <w:spacing w:val="20"/>
          <w:kern w:val="24"/>
          <w:sz w:val="24"/>
          <w:szCs w:val="24"/>
        </w:rPr>
        <w:lastRenderedPageBreak/>
        <w:t>2015</w:t>
      </w:r>
      <w:r w:rsidRPr="009A5788">
        <w:rPr>
          <w:rFonts w:ascii="Arial" w:eastAsiaTheme="minorEastAsia" w:hAnsi="Arial" w:cs="Arial"/>
          <w:b/>
          <w:color w:val="1F497D" w:themeColor="text2"/>
          <w:spacing w:val="20"/>
          <w:kern w:val="24"/>
          <w:sz w:val="24"/>
          <w:szCs w:val="24"/>
        </w:rPr>
        <w:t xml:space="preserve"> </w:t>
      </w:r>
      <w:r w:rsidRPr="00281C76">
        <w:rPr>
          <w:rFonts w:ascii="Arial" w:eastAsiaTheme="minorEastAsia" w:hAnsi="Arial" w:cs="Arial"/>
          <w:b/>
          <w:color w:val="1F497D" w:themeColor="text2"/>
          <w:spacing w:val="20"/>
          <w:kern w:val="24"/>
          <w:sz w:val="24"/>
          <w:szCs w:val="24"/>
        </w:rPr>
        <w:t>Brooks County and the Cities of Barwick, Morven, Quitman, and Pavo</w:t>
      </w:r>
      <w:r>
        <w:rPr>
          <w:rFonts w:ascii="Arial" w:eastAsiaTheme="minorEastAsia" w:hAnsi="Arial" w:cs="Arial"/>
          <w:b/>
          <w:color w:val="1F497D" w:themeColor="text2"/>
          <w:spacing w:val="20"/>
          <w:kern w:val="24"/>
          <w:sz w:val="24"/>
          <w:szCs w:val="24"/>
        </w:rPr>
        <w:br/>
        <w:t>Implementation</w:t>
      </w:r>
      <w:r w:rsidRPr="009A5788">
        <w:rPr>
          <w:rFonts w:ascii="Arial" w:eastAsiaTheme="minorEastAsia" w:hAnsi="Arial" w:cs="Arial"/>
          <w:b/>
          <w:color w:val="1F497D" w:themeColor="text2"/>
          <w:spacing w:val="20"/>
          <w:kern w:val="24"/>
          <w:sz w:val="24"/>
          <w:szCs w:val="24"/>
        </w:rPr>
        <w:t xml:space="preserve"> Assessment Meeting – Achievement of Minimum Standards </w:t>
      </w:r>
      <w:r>
        <w:rPr>
          <w:rFonts w:ascii="Arial" w:eastAsiaTheme="minorEastAsia" w:hAnsi="Arial" w:cs="Arial"/>
          <w:b/>
          <w:color w:val="1F497D" w:themeColor="text2"/>
          <w:spacing w:val="20"/>
          <w:kern w:val="24"/>
          <w:sz w:val="24"/>
          <w:szCs w:val="24"/>
        </w:rPr>
        <w:br/>
      </w:r>
      <w:r w:rsidRPr="009A5788">
        <w:rPr>
          <w:rFonts w:ascii="Arial" w:eastAsiaTheme="minorEastAsia" w:hAnsi="Arial" w:cs="Arial"/>
          <w:b/>
          <w:color w:val="1F497D" w:themeColor="text2"/>
          <w:spacing w:val="20"/>
          <w:kern w:val="24"/>
          <w:sz w:val="24"/>
          <w:szCs w:val="24"/>
        </w:rPr>
        <w:t>(Regional Plan Implementation Program)</w:t>
      </w:r>
      <w:r>
        <w:rPr>
          <w:rFonts w:ascii="Arial" w:eastAsiaTheme="minorEastAsia" w:hAnsi="Arial" w:cs="Arial"/>
          <w:b/>
          <w:color w:val="1F497D" w:themeColor="text2"/>
          <w:spacing w:val="20"/>
          <w:kern w:val="24"/>
          <w:sz w:val="24"/>
          <w:szCs w:val="24"/>
        </w:rPr>
        <w:t xml:space="preserve"> 12/10/2015</w:t>
      </w:r>
    </w:p>
    <w:tbl>
      <w:tblPr>
        <w:tblStyle w:val="TableGrid"/>
        <w:tblW w:w="13372" w:type="dxa"/>
        <w:tblInd w:w="-342" w:type="dxa"/>
        <w:tblLook w:val="04A0" w:firstRow="1" w:lastRow="0" w:firstColumn="1" w:lastColumn="0" w:noHBand="0" w:noVBand="1"/>
      </w:tblPr>
      <w:tblGrid>
        <w:gridCol w:w="7805"/>
        <w:gridCol w:w="1003"/>
        <w:gridCol w:w="1092"/>
        <w:gridCol w:w="1003"/>
        <w:gridCol w:w="1211"/>
        <w:gridCol w:w="1258"/>
      </w:tblGrid>
      <w:tr w:rsidR="00540FA5" w:rsidTr="0021497B">
        <w:tc>
          <w:tcPr>
            <w:tcW w:w="0" w:type="auto"/>
          </w:tcPr>
          <w:p w:rsidR="00540FA5" w:rsidRPr="000820C6" w:rsidRDefault="00540FA5" w:rsidP="0021497B">
            <w:pPr>
              <w:rPr>
                <w:rFonts w:ascii="Arial" w:hAnsi="Arial" w:cs="Arial"/>
                <w:sz w:val="20"/>
                <w:szCs w:val="20"/>
              </w:rPr>
            </w:pPr>
            <w:r w:rsidRPr="000820C6">
              <w:rPr>
                <w:rFonts w:ascii="Arial" w:eastAsiaTheme="minorEastAsia" w:hAnsi="Arial" w:cs="Arial"/>
                <w:spacing w:val="20"/>
                <w:kern w:val="24"/>
                <w:sz w:val="20"/>
                <w:szCs w:val="20"/>
              </w:rPr>
              <w:t xml:space="preserve">Minimum Standards </w:t>
            </w:r>
          </w:p>
          <w:p w:rsidR="00540FA5" w:rsidRPr="000820C6" w:rsidRDefault="00540FA5" w:rsidP="0021497B">
            <w:pPr>
              <w:pStyle w:val="ListParagraph"/>
              <w:ind w:left="0"/>
              <w:rPr>
                <w:rFonts w:ascii="Arial" w:hAnsi="Arial" w:cs="Arial"/>
                <w:sz w:val="20"/>
                <w:szCs w:val="20"/>
              </w:rPr>
            </w:pPr>
          </w:p>
        </w:tc>
        <w:tc>
          <w:tcPr>
            <w:tcW w:w="1003" w:type="dxa"/>
          </w:tcPr>
          <w:p w:rsidR="00540FA5" w:rsidRDefault="00540FA5"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Brooks County</w:t>
            </w:r>
          </w:p>
        </w:tc>
        <w:tc>
          <w:tcPr>
            <w:tcW w:w="1092" w:type="dxa"/>
          </w:tcPr>
          <w:p w:rsidR="00540FA5" w:rsidRPr="000820C6" w:rsidRDefault="00540FA5"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Barwick</w:t>
            </w:r>
          </w:p>
        </w:tc>
        <w:tc>
          <w:tcPr>
            <w:tcW w:w="0" w:type="auto"/>
          </w:tcPr>
          <w:p w:rsidR="00540FA5" w:rsidRPr="000820C6" w:rsidRDefault="00540FA5"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Morven</w:t>
            </w:r>
          </w:p>
        </w:tc>
        <w:tc>
          <w:tcPr>
            <w:tcW w:w="1211" w:type="dxa"/>
          </w:tcPr>
          <w:p w:rsidR="00540FA5" w:rsidRPr="000820C6" w:rsidRDefault="00540FA5"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Quitman</w:t>
            </w:r>
          </w:p>
        </w:tc>
        <w:tc>
          <w:tcPr>
            <w:tcW w:w="1258" w:type="dxa"/>
          </w:tcPr>
          <w:p w:rsidR="00540FA5" w:rsidRPr="000820C6" w:rsidRDefault="00540FA5"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Pavo</w:t>
            </w:r>
          </w:p>
        </w:tc>
      </w:tr>
      <w:tr w:rsidR="00540FA5" w:rsidTr="0021497B">
        <w:tc>
          <w:tcPr>
            <w:tcW w:w="0" w:type="auto"/>
          </w:tcPr>
          <w:p w:rsidR="00540FA5" w:rsidRPr="000820C6" w:rsidRDefault="00540FA5" w:rsidP="0021497B">
            <w:r>
              <w:t xml:space="preserve">1.            </w:t>
            </w:r>
            <w:r w:rsidRPr="000820C6">
              <w:t>All uncertified elected City and Count</w:t>
            </w:r>
            <w:r>
              <w:t xml:space="preserve">y Officials must obtain minimum </w:t>
            </w:r>
            <w:r w:rsidRPr="000820C6">
              <w:t>certification within three years of adoption of Regional Plan by Regional Commission through UGA Carl Vinson Institute or an equivalent Certification Program.</w:t>
            </w:r>
          </w:p>
        </w:tc>
        <w:tc>
          <w:tcPr>
            <w:tcW w:w="1003" w:type="dxa"/>
          </w:tcPr>
          <w:p w:rsidR="00540FA5" w:rsidRDefault="00540FA5" w:rsidP="0021497B">
            <w:r>
              <w:t>Yes</w:t>
            </w:r>
          </w:p>
        </w:tc>
        <w:tc>
          <w:tcPr>
            <w:tcW w:w="1092" w:type="dxa"/>
          </w:tcPr>
          <w:p w:rsidR="00540FA5" w:rsidRDefault="00540FA5" w:rsidP="0021497B">
            <w:r>
              <w:t>Yes</w:t>
            </w:r>
          </w:p>
        </w:tc>
        <w:tc>
          <w:tcPr>
            <w:tcW w:w="0" w:type="auto"/>
          </w:tcPr>
          <w:p w:rsidR="00540FA5" w:rsidRDefault="00540FA5" w:rsidP="0021497B">
            <w:r>
              <w:t>No</w:t>
            </w:r>
          </w:p>
        </w:tc>
        <w:tc>
          <w:tcPr>
            <w:tcW w:w="1211" w:type="dxa"/>
          </w:tcPr>
          <w:p w:rsidR="00540FA5" w:rsidRDefault="00540FA5" w:rsidP="0021497B">
            <w:r>
              <w:t>Yes</w:t>
            </w:r>
          </w:p>
        </w:tc>
        <w:tc>
          <w:tcPr>
            <w:tcW w:w="1258" w:type="dxa"/>
          </w:tcPr>
          <w:p w:rsidR="00540FA5" w:rsidRDefault="00540FA5" w:rsidP="0021497B">
            <w:r>
              <w:t>Yes</w:t>
            </w:r>
          </w:p>
        </w:tc>
      </w:tr>
      <w:tr w:rsidR="00540FA5" w:rsidTr="0021497B">
        <w:tc>
          <w:tcPr>
            <w:tcW w:w="0" w:type="auto"/>
          </w:tcPr>
          <w:p w:rsidR="00540FA5" w:rsidRPr="000820C6" w:rsidRDefault="00540FA5" w:rsidP="0021497B">
            <w:r>
              <w:t>2.</w:t>
            </w:r>
            <w:r w:rsidRPr="000820C6">
              <w:tab/>
              <w:t>All County and City Clerks obtain certification through UGA Carl Vinson Institute or equivalent Certification Program.</w:t>
            </w:r>
          </w:p>
        </w:tc>
        <w:tc>
          <w:tcPr>
            <w:tcW w:w="1003" w:type="dxa"/>
          </w:tcPr>
          <w:p w:rsidR="00540FA5" w:rsidRDefault="00540FA5" w:rsidP="0021497B">
            <w:r>
              <w:t>Yes</w:t>
            </w:r>
          </w:p>
        </w:tc>
        <w:tc>
          <w:tcPr>
            <w:tcW w:w="1092" w:type="dxa"/>
          </w:tcPr>
          <w:p w:rsidR="00540FA5" w:rsidRDefault="00540FA5" w:rsidP="0021497B">
            <w:r>
              <w:t>Yes</w:t>
            </w:r>
          </w:p>
        </w:tc>
        <w:tc>
          <w:tcPr>
            <w:tcW w:w="0" w:type="auto"/>
          </w:tcPr>
          <w:p w:rsidR="00540FA5" w:rsidRDefault="00540FA5" w:rsidP="0021497B">
            <w:r>
              <w:t>Yes</w:t>
            </w:r>
          </w:p>
        </w:tc>
        <w:tc>
          <w:tcPr>
            <w:tcW w:w="1211" w:type="dxa"/>
          </w:tcPr>
          <w:p w:rsidR="00540FA5" w:rsidRDefault="00540FA5" w:rsidP="0021497B">
            <w:r>
              <w:t>Yes</w:t>
            </w:r>
          </w:p>
        </w:tc>
        <w:tc>
          <w:tcPr>
            <w:tcW w:w="1258" w:type="dxa"/>
          </w:tcPr>
          <w:p w:rsidR="00540FA5" w:rsidRDefault="00540FA5" w:rsidP="0021497B">
            <w:r>
              <w:t>Yes (in process)</w:t>
            </w:r>
          </w:p>
        </w:tc>
      </w:tr>
      <w:tr w:rsidR="00540FA5" w:rsidTr="0021497B">
        <w:tc>
          <w:tcPr>
            <w:tcW w:w="0" w:type="auto"/>
          </w:tcPr>
          <w:p w:rsidR="00540FA5" w:rsidRPr="000820C6" w:rsidRDefault="00540FA5" w:rsidP="0021497B">
            <w:r>
              <w:t>3</w:t>
            </w:r>
            <w:r w:rsidRPr="000820C6">
              <w:t>.</w:t>
            </w:r>
            <w:r w:rsidRPr="000820C6">
              <w:tab/>
              <w:t>All Planning Commissioners attend planning commission training within one year of appointment.</w:t>
            </w:r>
            <w:r>
              <w:t xml:space="preserve">  </w:t>
            </w:r>
          </w:p>
        </w:tc>
        <w:tc>
          <w:tcPr>
            <w:tcW w:w="5567" w:type="dxa"/>
            <w:gridSpan w:val="5"/>
          </w:tcPr>
          <w:p w:rsidR="00540FA5" w:rsidRDefault="00540FA5" w:rsidP="0021497B">
            <w:pPr>
              <w:jc w:val="center"/>
            </w:pPr>
            <w:r>
              <w:t>Yes</w:t>
            </w:r>
          </w:p>
        </w:tc>
      </w:tr>
      <w:tr w:rsidR="00540FA5" w:rsidTr="0021497B">
        <w:tc>
          <w:tcPr>
            <w:tcW w:w="0" w:type="auto"/>
          </w:tcPr>
          <w:p w:rsidR="00540FA5" w:rsidRPr="000820C6" w:rsidRDefault="00540FA5" w:rsidP="0021497B">
            <w:r>
              <w:t>4</w:t>
            </w:r>
            <w:r w:rsidRPr="000820C6">
              <w:t>.</w:t>
            </w:r>
            <w:r w:rsidRPr="000820C6">
              <w:tab/>
              <w:t>Update the Service Delivery Strategy (SDS) as required by law with all service agreements in place and on file for public review.</w:t>
            </w:r>
          </w:p>
        </w:tc>
        <w:tc>
          <w:tcPr>
            <w:tcW w:w="1003" w:type="dxa"/>
          </w:tcPr>
          <w:p w:rsidR="00540FA5" w:rsidRDefault="00540FA5" w:rsidP="0021497B">
            <w:r w:rsidRPr="00BF5531">
              <w:t>Yes</w:t>
            </w:r>
          </w:p>
        </w:tc>
        <w:tc>
          <w:tcPr>
            <w:tcW w:w="1092" w:type="dxa"/>
          </w:tcPr>
          <w:p w:rsidR="00540FA5" w:rsidRDefault="00540FA5" w:rsidP="0021497B">
            <w:r w:rsidRPr="00BF5531">
              <w:t>Yes</w:t>
            </w:r>
          </w:p>
        </w:tc>
        <w:tc>
          <w:tcPr>
            <w:tcW w:w="0" w:type="auto"/>
          </w:tcPr>
          <w:p w:rsidR="00540FA5" w:rsidRDefault="00540FA5" w:rsidP="0021497B">
            <w:r w:rsidRPr="00BF5531">
              <w:t>Yes</w:t>
            </w:r>
          </w:p>
        </w:tc>
        <w:tc>
          <w:tcPr>
            <w:tcW w:w="1211" w:type="dxa"/>
          </w:tcPr>
          <w:p w:rsidR="00540FA5" w:rsidRDefault="00540FA5" w:rsidP="0021497B">
            <w:r w:rsidRPr="00BF5531">
              <w:t>Yes</w:t>
            </w:r>
          </w:p>
        </w:tc>
        <w:tc>
          <w:tcPr>
            <w:tcW w:w="1258" w:type="dxa"/>
          </w:tcPr>
          <w:p w:rsidR="00540FA5" w:rsidRDefault="00540FA5" w:rsidP="0021497B">
            <w:r w:rsidRPr="00BF5531">
              <w:t>Yes</w:t>
            </w:r>
          </w:p>
        </w:tc>
      </w:tr>
      <w:tr w:rsidR="00540FA5" w:rsidTr="0021497B">
        <w:tc>
          <w:tcPr>
            <w:tcW w:w="0" w:type="auto"/>
          </w:tcPr>
          <w:p w:rsidR="00540FA5" w:rsidRPr="000820C6" w:rsidRDefault="00540FA5" w:rsidP="0021497B">
            <w:r>
              <w:t>5</w:t>
            </w:r>
            <w:r w:rsidRPr="000820C6">
              <w:t>.</w:t>
            </w:r>
            <w:r w:rsidRPr="000820C6">
              <w:tab/>
              <w:t>Update and adopt the Pre-Disaster Mitigation Plan</w:t>
            </w:r>
          </w:p>
        </w:tc>
        <w:tc>
          <w:tcPr>
            <w:tcW w:w="1003" w:type="dxa"/>
          </w:tcPr>
          <w:p w:rsidR="00540FA5" w:rsidRDefault="00540FA5" w:rsidP="0021497B">
            <w:r w:rsidRPr="00BF5531">
              <w:t>Yes</w:t>
            </w:r>
          </w:p>
        </w:tc>
        <w:tc>
          <w:tcPr>
            <w:tcW w:w="1092" w:type="dxa"/>
          </w:tcPr>
          <w:p w:rsidR="00540FA5" w:rsidRDefault="00540FA5" w:rsidP="0021497B">
            <w:r w:rsidRPr="00BF5531">
              <w:t>Yes</w:t>
            </w:r>
          </w:p>
        </w:tc>
        <w:tc>
          <w:tcPr>
            <w:tcW w:w="0" w:type="auto"/>
          </w:tcPr>
          <w:p w:rsidR="00540FA5" w:rsidRDefault="00540FA5" w:rsidP="0021497B">
            <w:r w:rsidRPr="00BF5531">
              <w:t>Yes</w:t>
            </w:r>
          </w:p>
        </w:tc>
        <w:tc>
          <w:tcPr>
            <w:tcW w:w="1211" w:type="dxa"/>
          </w:tcPr>
          <w:p w:rsidR="00540FA5" w:rsidRDefault="00540FA5" w:rsidP="0021497B">
            <w:r w:rsidRPr="00BF5531">
              <w:t>Yes</w:t>
            </w:r>
          </w:p>
        </w:tc>
        <w:tc>
          <w:tcPr>
            <w:tcW w:w="1258" w:type="dxa"/>
          </w:tcPr>
          <w:p w:rsidR="00540FA5" w:rsidRDefault="00540FA5" w:rsidP="0021497B">
            <w:r w:rsidRPr="00BF5531">
              <w:t>Yes</w:t>
            </w:r>
          </w:p>
        </w:tc>
      </w:tr>
      <w:tr w:rsidR="00540FA5" w:rsidTr="0021497B">
        <w:tc>
          <w:tcPr>
            <w:tcW w:w="0" w:type="auto"/>
          </w:tcPr>
          <w:p w:rsidR="00540FA5" w:rsidRPr="000820C6" w:rsidRDefault="00540FA5" w:rsidP="0021497B">
            <w:r>
              <w:t>6</w:t>
            </w:r>
            <w:r w:rsidRPr="000820C6">
              <w:t>.</w:t>
            </w:r>
            <w:r w:rsidRPr="000820C6">
              <w:tab/>
              <w:t>Upgrade all electronic communication capabilities for effective electronic communication between all local governments and furnish appropriate training in the use.</w:t>
            </w:r>
          </w:p>
        </w:tc>
        <w:tc>
          <w:tcPr>
            <w:tcW w:w="1003" w:type="dxa"/>
          </w:tcPr>
          <w:p w:rsidR="00540FA5" w:rsidRDefault="00540FA5" w:rsidP="0021497B">
            <w:r w:rsidRPr="00BF5531">
              <w:t>Yes</w:t>
            </w:r>
          </w:p>
        </w:tc>
        <w:tc>
          <w:tcPr>
            <w:tcW w:w="1092" w:type="dxa"/>
          </w:tcPr>
          <w:p w:rsidR="00540FA5" w:rsidRDefault="00540FA5" w:rsidP="0021497B">
            <w:r w:rsidRPr="00BF5531">
              <w:t>Yes</w:t>
            </w:r>
          </w:p>
        </w:tc>
        <w:tc>
          <w:tcPr>
            <w:tcW w:w="0" w:type="auto"/>
          </w:tcPr>
          <w:p w:rsidR="00540FA5" w:rsidRDefault="00540FA5" w:rsidP="0021497B">
            <w:r w:rsidRPr="00BF5531">
              <w:t>Yes</w:t>
            </w:r>
          </w:p>
        </w:tc>
        <w:tc>
          <w:tcPr>
            <w:tcW w:w="1211" w:type="dxa"/>
          </w:tcPr>
          <w:p w:rsidR="00540FA5" w:rsidRDefault="00540FA5" w:rsidP="0021497B">
            <w:r w:rsidRPr="00BF5531">
              <w:t>Yes</w:t>
            </w:r>
          </w:p>
        </w:tc>
        <w:tc>
          <w:tcPr>
            <w:tcW w:w="1258" w:type="dxa"/>
          </w:tcPr>
          <w:p w:rsidR="00540FA5" w:rsidRDefault="00540FA5" w:rsidP="0021497B">
            <w:r w:rsidRPr="00BF5531">
              <w:t>Yes</w:t>
            </w:r>
          </w:p>
        </w:tc>
      </w:tr>
      <w:tr w:rsidR="00540FA5" w:rsidTr="0021497B">
        <w:tc>
          <w:tcPr>
            <w:tcW w:w="0" w:type="auto"/>
          </w:tcPr>
          <w:p w:rsidR="00540FA5" w:rsidRPr="000820C6" w:rsidRDefault="00540FA5" w:rsidP="0021497B">
            <w:r>
              <w:t>7.</w:t>
            </w:r>
            <w:r w:rsidRPr="000820C6">
              <w:tab/>
              <w:t>Develop, update, maintain and implement zoning standards or land development regulations.</w:t>
            </w:r>
          </w:p>
        </w:tc>
        <w:tc>
          <w:tcPr>
            <w:tcW w:w="1003" w:type="dxa"/>
          </w:tcPr>
          <w:p w:rsidR="00540FA5" w:rsidRDefault="00540FA5" w:rsidP="0021497B">
            <w:r>
              <w:t>Yes</w:t>
            </w:r>
          </w:p>
        </w:tc>
        <w:tc>
          <w:tcPr>
            <w:tcW w:w="1092" w:type="dxa"/>
          </w:tcPr>
          <w:p w:rsidR="00540FA5" w:rsidRDefault="00540FA5" w:rsidP="0021497B">
            <w:r>
              <w:t>No</w:t>
            </w:r>
          </w:p>
        </w:tc>
        <w:tc>
          <w:tcPr>
            <w:tcW w:w="0" w:type="auto"/>
          </w:tcPr>
          <w:p w:rsidR="00540FA5" w:rsidRDefault="00540FA5" w:rsidP="0021497B">
            <w:r>
              <w:t>No</w:t>
            </w:r>
          </w:p>
        </w:tc>
        <w:tc>
          <w:tcPr>
            <w:tcW w:w="1211" w:type="dxa"/>
          </w:tcPr>
          <w:p w:rsidR="00540FA5" w:rsidRDefault="00540FA5" w:rsidP="0021497B">
            <w:r>
              <w:t>Yes</w:t>
            </w:r>
          </w:p>
        </w:tc>
        <w:tc>
          <w:tcPr>
            <w:tcW w:w="1258" w:type="dxa"/>
          </w:tcPr>
          <w:p w:rsidR="00540FA5" w:rsidRDefault="00540FA5" w:rsidP="0021497B">
            <w:r>
              <w:t>No</w:t>
            </w:r>
          </w:p>
        </w:tc>
      </w:tr>
      <w:tr w:rsidR="00540FA5" w:rsidTr="0021497B">
        <w:tc>
          <w:tcPr>
            <w:tcW w:w="0" w:type="auto"/>
          </w:tcPr>
          <w:p w:rsidR="00540FA5" w:rsidRPr="000820C6" w:rsidRDefault="00540FA5" w:rsidP="0021497B">
            <w:r>
              <w:t>8</w:t>
            </w:r>
            <w:r w:rsidRPr="000820C6">
              <w:t>.</w:t>
            </w:r>
            <w:r w:rsidRPr="000820C6">
              <w:tab/>
              <w:t>Develop, update, maintain and implement at a minimum the mandatory building codes and fire codes including applicable administrative procedures.</w:t>
            </w:r>
          </w:p>
        </w:tc>
        <w:tc>
          <w:tcPr>
            <w:tcW w:w="1003" w:type="dxa"/>
          </w:tcPr>
          <w:p w:rsidR="00540FA5" w:rsidRDefault="00540FA5" w:rsidP="0021497B">
            <w:r>
              <w:t>Yes</w:t>
            </w:r>
          </w:p>
        </w:tc>
        <w:tc>
          <w:tcPr>
            <w:tcW w:w="1092" w:type="dxa"/>
          </w:tcPr>
          <w:p w:rsidR="00540FA5" w:rsidRDefault="00540FA5" w:rsidP="0021497B">
            <w:r>
              <w:t>No</w:t>
            </w:r>
          </w:p>
        </w:tc>
        <w:tc>
          <w:tcPr>
            <w:tcW w:w="0" w:type="auto"/>
          </w:tcPr>
          <w:p w:rsidR="00540FA5" w:rsidRDefault="00540FA5" w:rsidP="0021497B">
            <w:r>
              <w:t>Yes</w:t>
            </w:r>
          </w:p>
        </w:tc>
        <w:tc>
          <w:tcPr>
            <w:tcW w:w="1211" w:type="dxa"/>
          </w:tcPr>
          <w:p w:rsidR="00540FA5" w:rsidRDefault="00540FA5" w:rsidP="0021497B">
            <w:r>
              <w:t>Yes</w:t>
            </w:r>
          </w:p>
        </w:tc>
        <w:tc>
          <w:tcPr>
            <w:tcW w:w="1258" w:type="dxa"/>
          </w:tcPr>
          <w:p w:rsidR="00540FA5" w:rsidRDefault="00540FA5" w:rsidP="0021497B">
            <w:r>
              <w:t>No</w:t>
            </w:r>
          </w:p>
        </w:tc>
      </w:tr>
      <w:tr w:rsidR="00540FA5" w:rsidTr="0021497B">
        <w:tc>
          <w:tcPr>
            <w:tcW w:w="0" w:type="auto"/>
          </w:tcPr>
          <w:p w:rsidR="00540FA5" w:rsidRPr="000820C6" w:rsidRDefault="00540FA5" w:rsidP="0021497B">
            <w:r>
              <w:t>9</w:t>
            </w:r>
            <w:r w:rsidRPr="000820C6">
              <w:t>.</w:t>
            </w:r>
            <w:r w:rsidRPr="000820C6">
              <w:tab/>
              <w:t>Put a program in place to require that all building inspections be done by a Building Inspector, who, at a minimum, has been certified through the Building Official's Association of Georgia.</w:t>
            </w:r>
          </w:p>
        </w:tc>
        <w:tc>
          <w:tcPr>
            <w:tcW w:w="1003" w:type="dxa"/>
          </w:tcPr>
          <w:p w:rsidR="00540FA5" w:rsidRDefault="00540FA5" w:rsidP="0021497B">
            <w:r>
              <w:t>Yes</w:t>
            </w:r>
          </w:p>
        </w:tc>
        <w:tc>
          <w:tcPr>
            <w:tcW w:w="1092" w:type="dxa"/>
          </w:tcPr>
          <w:p w:rsidR="00540FA5" w:rsidRDefault="00540FA5" w:rsidP="0021497B">
            <w:r>
              <w:t>No</w:t>
            </w:r>
          </w:p>
        </w:tc>
        <w:tc>
          <w:tcPr>
            <w:tcW w:w="0" w:type="auto"/>
          </w:tcPr>
          <w:p w:rsidR="00540FA5" w:rsidRDefault="00540FA5" w:rsidP="0021497B">
            <w:r>
              <w:t>Yes</w:t>
            </w:r>
          </w:p>
        </w:tc>
        <w:tc>
          <w:tcPr>
            <w:tcW w:w="1211" w:type="dxa"/>
          </w:tcPr>
          <w:p w:rsidR="00540FA5" w:rsidRDefault="00540FA5" w:rsidP="0021497B">
            <w:r>
              <w:t>Yes</w:t>
            </w:r>
          </w:p>
        </w:tc>
        <w:tc>
          <w:tcPr>
            <w:tcW w:w="1258" w:type="dxa"/>
          </w:tcPr>
          <w:p w:rsidR="00540FA5" w:rsidRDefault="00540FA5" w:rsidP="0021497B">
            <w:r>
              <w:t>No</w:t>
            </w:r>
          </w:p>
        </w:tc>
      </w:tr>
      <w:tr w:rsidR="00540FA5" w:rsidTr="0021497B">
        <w:tc>
          <w:tcPr>
            <w:tcW w:w="0" w:type="auto"/>
          </w:tcPr>
          <w:p w:rsidR="00540FA5" w:rsidRPr="000820C6" w:rsidRDefault="00540FA5" w:rsidP="0021497B">
            <w:r w:rsidRPr="000820C6">
              <w:t>1</w:t>
            </w:r>
            <w:r>
              <w:t>0</w:t>
            </w:r>
            <w:r w:rsidRPr="000820C6">
              <w:t>.</w:t>
            </w:r>
            <w:r w:rsidRPr="000820C6">
              <w:tab/>
              <w:t>Participate in Joint Comprehensive Planning including development of Short Term Work Programs</w:t>
            </w:r>
          </w:p>
        </w:tc>
        <w:tc>
          <w:tcPr>
            <w:tcW w:w="1003" w:type="dxa"/>
          </w:tcPr>
          <w:p w:rsidR="00540FA5" w:rsidRDefault="00540FA5" w:rsidP="0021497B">
            <w:r w:rsidRPr="00DA529C">
              <w:t>Yes</w:t>
            </w:r>
          </w:p>
        </w:tc>
        <w:tc>
          <w:tcPr>
            <w:tcW w:w="1092" w:type="dxa"/>
          </w:tcPr>
          <w:p w:rsidR="00540FA5" w:rsidRDefault="00540FA5" w:rsidP="0021497B">
            <w:r w:rsidRPr="00DA529C">
              <w:t>Yes</w:t>
            </w:r>
          </w:p>
        </w:tc>
        <w:tc>
          <w:tcPr>
            <w:tcW w:w="0" w:type="auto"/>
          </w:tcPr>
          <w:p w:rsidR="00540FA5" w:rsidRDefault="00540FA5" w:rsidP="0021497B">
            <w:r w:rsidRPr="00DA529C">
              <w:t>Yes</w:t>
            </w:r>
          </w:p>
        </w:tc>
        <w:tc>
          <w:tcPr>
            <w:tcW w:w="1211" w:type="dxa"/>
          </w:tcPr>
          <w:p w:rsidR="00540FA5" w:rsidRDefault="00540FA5" w:rsidP="0021497B">
            <w:r w:rsidRPr="00DA529C">
              <w:t>Yes</w:t>
            </w:r>
          </w:p>
        </w:tc>
        <w:tc>
          <w:tcPr>
            <w:tcW w:w="1258" w:type="dxa"/>
          </w:tcPr>
          <w:p w:rsidR="00540FA5" w:rsidRDefault="00540FA5" w:rsidP="0021497B">
            <w:r w:rsidRPr="00DA529C">
              <w:t>Yes</w:t>
            </w:r>
          </w:p>
        </w:tc>
      </w:tr>
      <w:tr w:rsidR="00540FA5" w:rsidTr="0021497B">
        <w:tc>
          <w:tcPr>
            <w:tcW w:w="0" w:type="auto"/>
          </w:tcPr>
          <w:p w:rsidR="00540FA5" w:rsidRPr="000820C6" w:rsidRDefault="00540FA5" w:rsidP="0021497B">
            <w:r w:rsidRPr="000820C6">
              <w:t>1</w:t>
            </w:r>
            <w:r>
              <w:t>1</w:t>
            </w:r>
            <w:r w:rsidRPr="000820C6">
              <w:t>.</w:t>
            </w:r>
            <w:r w:rsidRPr="000820C6">
              <w:tab/>
              <w:t>Annually</w:t>
            </w:r>
            <w:r>
              <w:t xml:space="preserve"> perform an internal</w:t>
            </w:r>
            <w:r w:rsidRPr="000820C6">
              <w:t xml:space="preserve"> update the local Short Term Work Programs in coordination with </w:t>
            </w:r>
            <w:r w:rsidR="008875F9" w:rsidRPr="000820C6">
              <w:t>SGRC</w:t>
            </w:r>
            <w:r w:rsidR="008875F9">
              <w:t>.</w:t>
            </w:r>
          </w:p>
        </w:tc>
        <w:tc>
          <w:tcPr>
            <w:tcW w:w="1003" w:type="dxa"/>
          </w:tcPr>
          <w:p w:rsidR="00540FA5" w:rsidRDefault="00540FA5" w:rsidP="0021497B">
            <w:r w:rsidRPr="00DA529C">
              <w:t>Yes</w:t>
            </w:r>
          </w:p>
        </w:tc>
        <w:tc>
          <w:tcPr>
            <w:tcW w:w="1092" w:type="dxa"/>
          </w:tcPr>
          <w:p w:rsidR="00540FA5" w:rsidRDefault="00540FA5" w:rsidP="0021497B">
            <w:r w:rsidRPr="00DA529C">
              <w:t>Yes</w:t>
            </w:r>
          </w:p>
        </w:tc>
        <w:tc>
          <w:tcPr>
            <w:tcW w:w="0" w:type="auto"/>
          </w:tcPr>
          <w:p w:rsidR="00540FA5" w:rsidRDefault="00540FA5" w:rsidP="0021497B">
            <w:r w:rsidRPr="00DA529C">
              <w:t>Yes</w:t>
            </w:r>
          </w:p>
        </w:tc>
        <w:tc>
          <w:tcPr>
            <w:tcW w:w="1211" w:type="dxa"/>
          </w:tcPr>
          <w:p w:rsidR="00540FA5" w:rsidRDefault="00540FA5" w:rsidP="0021497B">
            <w:r w:rsidRPr="00DA529C">
              <w:t>Yes</w:t>
            </w:r>
          </w:p>
        </w:tc>
        <w:tc>
          <w:tcPr>
            <w:tcW w:w="1258" w:type="dxa"/>
          </w:tcPr>
          <w:p w:rsidR="00540FA5" w:rsidRDefault="00540FA5" w:rsidP="0021497B">
            <w:r w:rsidRPr="00DA529C">
              <w:t>Yes</w:t>
            </w:r>
          </w:p>
        </w:tc>
      </w:tr>
      <w:tr w:rsidR="00540FA5" w:rsidTr="0021497B">
        <w:tc>
          <w:tcPr>
            <w:tcW w:w="0" w:type="auto"/>
          </w:tcPr>
          <w:p w:rsidR="00540FA5" w:rsidRPr="000820C6" w:rsidRDefault="00540FA5" w:rsidP="0021497B">
            <w:r w:rsidRPr="000820C6">
              <w:t>1</w:t>
            </w:r>
            <w:r>
              <w:t>2</w:t>
            </w:r>
            <w:r w:rsidRPr="000820C6">
              <w:t>.</w:t>
            </w:r>
            <w:r w:rsidRPr="000820C6">
              <w:tab/>
              <w:t>Active participation in Best Practices Workshops, joint comprehensive planning meetings including STWP updates, training sessions offered by the SGRC.</w:t>
            </w:r>
          </w:p>
        </w:tc>
        <w:tc>
          <w:tcPr>
            <w:tcW w:w="1003" w:type="dxa"/>
          </w:tcPr>
          <w:p w:rsidR="00540FA5" w:rsidRDefault="00540FA5" w:rsidP="0021497B">
            <w:r w:rsidRPr="00DA529C">
              <w:t>Yes</w:t>
            </w:r>
          </w:p>
        </w:tc>
        <w:tc>
          <w:tcPr>
            <w:tcW w:w="1092" w:type="dxa"/>
          </w:tcPr>
          <w:p w:rsidR="00540FA5" w:rsidRDefault="00540FA5" w:rsidP="0021497B">
            <w:r w:rsidRPr="00DA529C">
              <w:t>Yes</w:t>
            </w:r>
          </w:p>
        </w:tc>
        <w:tc>
          <w:tcPr>
            <w:tcW w:w="0" w:type="auto"/>
          </w:tcPr>
          <w:p w:rsidR="00540FA5" w:rsidRDefault="00540FA5" w:rsidP="0021497B">
            <w:r w:rsidRPr="00DA529C">
              <w:t>Yes</w:t>
            </w:r>
          </w:p>
        </w:tc>
        <w:tc>
          <w:tcPr>
            <w:tcW w:w="1211" w:type="dxa"/>
          </w:tcPr>
          <w:p w:rsidR="00540FA5" w:rsidRDefault="00540FA5" w:rsidP="0021497B">
            <w:r w:rsidRPr="00DA529C">
              <w:t>Yes</w:t>
            </w:r>
          </w:p>
        </w:tc>
        <w:tc>
          <w:tcPr>
            <w:tcW w:w="1258" w:type="dxa"/>
          </w:tcPr>
          <w:p w:rsidR="00540FA5" w:rsidRDefault="00540FA5" w:rsidP="0021497B">
            <w:r w:rsidRPr="00DA529C">
              <w:t>Yes</w:t>
            </w:r>
          </w:p>
        </w:tc>
      </w:tr>
      <w:tr w:rsidR="00540FA5" w:rsidTr="00540FA5">
        <w:trPr>
          <w:trHeight w:val="440"/>
        </w:trPr>
        <w:tc>
          <w:tcPr>
            <w:tcW w:w="0" w:type="auto"/>
          </w:tcPr>
          <w:p w:rsidR="00540FA5" w:rsidRPr="000820C6" w:rsidRDefault="00540FA5" w:rsidP="0021497B">
            <w:r>
              <w:t>Achieved Minimum Standards</w:t>
            </w:r>
          </w:p>
        </w:tc>
        <w:tc>
          <w:tcPr>
            <w:tcW w:w="1003" w:type="dxa"/>
          </w:tcPr>
          <w:p w:rsidR="00540FA5" w:rsidRDefault="00540FA5" w:rsidP="0021497B">
            <w:r w:rsidRPr="00DA529C">
              <w:t>Yes</w:t>
            </w:r>
          </w:p>
        </w:tc>
        <w:tc>
          <w:tcPr>
            <w:tcW w:w="1092" w:type="dxa"/>
          </w:tcPr>
          <w:p w:rsidR="00540FA5" w:rsidRDefault="00540FA5" w:rsidP="0021497B">
            <w:r w:rsidRPr="00DA529C">
              <w:t>Yes</w:t>
            </w:r>
          </w:p>
        </w:tc>
        <w:tc>
          <w:tcPr>
            <w:tcW w:w="0" w:type="auto"/>
          </w:tcPr>
          <w:p w:rsidR="00540FA5" w:rsidRDefault="00540FA5" w:rsidP="0021497B">
            <w:r w:rsidRPr="00DA529C">
              <w:t>Yes</w:t>
            </w:r>
          </w:p>
        </w:tc>
        <w:tc>
          <w:tcPr>
            <w:tcW w:w="1211" w:type="dxa"/>
          </w:tcPr>
          <w:p w:rsidR="00540FA5" w:rsidRDefault="00540FA5" w:rsidP="0021497B">
            <w:r w:rsidRPr="00DA529C">
              <w:t>Yes</w:t>
            </w:r>
          </w:p>
        </w:tc>
        <w:tc>
          <w:tcPr>
            <w:tcW w:w="1258" w:type="dxa"/>
          </w:tcPr>
          <w:p w:rsidR="00540FA5" w:rsidRDefault="00540FA5" w:rsidP="0021497B">
            <w:r w:rsidRPr="00DA529C">
              <w:t>Yes</w:t>
            </w:r>
          </w:p>
        </w:tc>
      </w:tr>
    </w:tbl>
    <w:p w:rsidR="00540FA5" w:rsidRPr="009A5788" w:rsidRDefault="00540FA5" w:rsidP="00540FA5">
      <w:pPr>
        <w:tabs>
          <w:tab w:val="left" w:pos="810"/>
        </w:tabs>
        <w:rPr>
          <w:rFonts w:ascii="Arial" w:eastAsiaTheme="minorEastAsia" w:hAnsi="Arial" w:cs="Arial"/>
          <w:b/>
          <w:color w:val="1F497D" w:themeColor="text2"/>
          <w:spacing w:val="20"/>
          <w:kern w:val="24"/>
          <w:sz w:val="24"/>
          <w:szCs w:val="24"/>
        </w:rPr>
      </w:pPr>
      <w:r>
        <w:rPr>
          <w:rFonts w:ascii="Arial" w:eastAsiaTheme="minorEastAsia" w:hAnsi="Arial" w:cs="Arial"/>
          <w:b/>
          <w:color w:val="1F497D" w:themeColor="text2"/>
          <w:spacing w:val="20"/>
          <w:kern w:val="24"/>
          <w:sz w:val="24"/>
          <w:szCs w:val="24"/>
        </w:rPr>
        <w:lastRenderedPageBreak/>
        <w:t>2016</w:t>
      </w:r>
      <w:r w:rsidRPr="009A5788">
        <w:rPr>
          <w:rFonts w:ascii="Arial" w:eastAsiaTheme="minorEastAsia" w:hAnsi="Arial" w:cs="Arial"/>
          <w:b/>
          <w:color w:val="1F497D" w:themeColor="text2"/>
          <w:spacing w:val="20"/>
          <w:kern w:val="24"/>
          <w:sz w:val="24"/>
          <w:szCs w:val="24"/>
        </w:rPr>
        <w:t xml:space="preserve"> </w:t>
      </w:r>
      <w:r>
        <w:rPr>
          <w:rFonts w:ascii="Arial" w:eastAsiaTheme="minorEastAsia" w:hAnsi="Arial" w:cs="Arial"/>
          <w:b/>
          <w:color w:val="1F497D" w:themeColor="text2"/>
          <w:spacing w:val="20"/>
          <w:kern w:val="24"/>
          <w:sz w:val="24"/>
          <w:szCs w:val="24"/>
        </w:rPr>
        <w:t xml:space="preserve">Lanier County &amp; </w:t>
      </w:r>
      <w:r w:rsidRPr="00AD5AC3">
        <w:rPr>
          <w:rFonts w:ascii="Arial" w:eastAsiaTheme="minorEastAsia" w:hAnsi="Arial" w:cs="Arial"/>
          <w:b/>
          <w:color w:val="1F497D" w:themeColor="text2"/>
          <w:spacing w:val="20"/>
          <w:kern w:val="24"/>
          <w:sz w:val="24"/>
          <w:szCs w:val="24"/>
        </w:rPr>
        <w:t>City</w:t>
      </w:r>
      <w:r>
        <w:rPr>
          <w:rFonts w:ascii="Arial" w:eastAsiaTheme="minorEastAsia" w:hAnsi="Arial" w:cs="Arial"/>
          <w:b/>
          <w:color w:val="1F497D" w:themeColor="text2"/>
          <w:spacing w:val="20"/>
          <w:kern w:val="24"/>
          <w:sz w:val="24"/>
          <w:szCs w:val="24"/>
        </w:rPr>
        <w:t xml:space="preserve"> of Lakeland</w:t>
      </w:r>
      <w:r>
        <w:rPr>
          <w:rFonts w:ascii="Arial" w:eastAsiaTheme="minorEastAsia" w:hAnsi="Arial" w:cs="Arial"/>
          <w:b/>
          <w:color w:val="1F497D" w:themeColor="text2"/>
          <w:spacing w:val="20"/>
          <w:kern w:val="24"/>
          <w:sz w:val="24"/>
          <w:szCs w:val="24"/>
        </w:rPr>
        <w:br/>
        <w:t>Implementation</w:t>
      </w:r>
      <w:r w:rsidRPr="009A5788">
        <w:rPr>
          <w:rFonts w:ascii="Arial" w:eastAsiaTheme="minorEastAsia" w:hAnsi="Arial" w:cs="Arial"/>
          <w:b/>
          <w:color w:val="1F497D" w:themeColor="text2"/>
          <w:spacing w:val="20"/>
          <w:kern w:val="24"/>
          <w:sz w:val="24"/>
          <w:szCs w:val="24"/>
        </w:rPr>
        <w:t xml:space="preserve"> Assessment Meeting – Achievement of Minimum Standards </w:t>
      </w:r>
      <w:r>
        <w:rPr>
          <w:rFonts w:ascii="Arial" w:eastAsiaTheme="minorEastAsia" w:hAnsi="Arial" w:cs="Arial"/>
          <w:b/>
          <w:color w:val="1F497D" w:themeColor="text2"/>
          <w:spacing w:val="20"/>
          <w:kern w:val="24"/>
          <w:sz w:val="24"/>
          <w:szCs w:val="24"/>
        </w:rPr>
        <w:br/>
      </w:r>
      <w:r w:rsidRPr="009A5788">
        <w:rPr>
          <w:rFonts w:ascii="Arial" w:eastAsiaTheme="minorEastAsia" w:hAnsi="Arial" w:cs="Arial"/>
          <w:b/>
          <w:color w:val="1F497D" w:themeColor="text2"/>
          <w:spacing w:val="20"/>
          <w:kern w:val="24"/>
          <w:sz w:val="24"/>
          <w:szCs w:val="24"/>
        </w:rPr>
        <w:t>(Regional Plan Implementation Program)</w:t>
      </w:r>
      <w:r>
        <w:rPr>
          <w:rFonts w:ascii="Arial" w:eastAsiaTheme="minorEastAsia" w:hAnsi="Arial" w:cs="Arial"/>
          <w:b/>
          <w:color w:val="1F497D" w:themeColor="text2"/>
          <w:spacing w:val="20"/>
          <w:kern w:val="24"/>
          <w:sz w:val="24"/>
          <w:szCs w:val="24"/>
        </w:rPr>
        <w:t xml:space="preserve"> 01/11/2016</w:t>
      </w:r>
    </w:p>
    <w:tbl>
      <w:tblPr>
        <w:tblStyle w:val="TableGrid"/>
        <w:tblW w:w="10278" w:type="dxa"/>
        <w:tblInd w:w="-342" w:type="dxa"/>
        <w:tblLook w:val="04A0" w:firstRow="1" w:lastRow="0" w:firstColumn="1" w:lastColumn="0" w:noHBand="0" w:noVBand="1"/>
      </w:tblPr>
      <w:tblGrid>
        <w:gridCol w:w="7840"/>
        <w:gridCol w:w="1167"/>
        <w:gridCol w:w="1271"/>
      </w:tblGrid>
      <w:tr w:rsidR="00540FA5" w:rsidTr="0021497B">
        <w:tc>
          <w:tcPr>
            <w:tcW w:w="0" w:type="auto"/>
          </w:tcPr>
          <w:p w:rsidR="00540FA5" w:rsidRPr="000820C6" w:rsidRDefault="00540FA5" w:rsidP="0021497B">
            <w:pPr>
              <w:rPr>
                <w:rFonts w:ascii="Arial" w:hAnsi="Arial" w:cs="Arial"/>
                <w:sz w:val="20"/>
                <w:szCs w:val="20"/>
              </w:rPr>
            </w:pPr>
            <w:r w:rsidRPr="000820C6">
              <w:rPr>
                <w:rFonts w:ascii="Arial" w:eastAsiaTheme="minorEastAsia" w:hAnsi="Arial" w:cs="Arial"/>
                <w:spacing w:val="20"/>
                <w:kern w:val="24"/>
                <w:sz w:val="20"/>
                <w:szCs w:val="20"/>
              </w:rPr>
              <w:t xml:space="preserve">Minimum Standards </w:t>
            </w:r>
          </w:p>
          <w:p w:rsidR="00540FA5" w:rsidRPr="000820C6" w:rsidRDefault="00540FA5" w:rsidP="0021497B">
            <w:pPr>
              <w:pStyle w:val="ListParagraph"/>
              <w:ind w:left="0"/>
              <w:rPr>
                <w:rFonts w:ascii="Arial" w:hAnsi="Arial" w:cs="Arial"/>
                <w:sz w:val="20"/>
                <w:szCs w:val="20"/>
              </w:rPr>
            </w:pPr>
          </w:p>
        </w:tc>
        <w:tc>
          <w:tcPr>
            <w:tcW w:w="1167" w:type="dxa"/>
          </w:tcPr>
          <w:p w:rsidR="00540FA5" w:rsidRDefault="00540FA5"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Lanier County</w:t>
            </w:r>
          </w:p>
        </w:tc>
        <w:tc>
          <w:tcPr>
            <w:tcW w:w="1271" w:type="dxa"/>
          </w:tcPr>
          <w:p w:rsidR="00540FA5" w:rsidRPr="000820C6" w:rsidRDefault="00540FA5" w:rsidP="0021497B">
            <w:pPr>
              <w:rPr>
                <w:rFonts w:ascii="Arial" w:eastAsiaTheme="minorEastAsia" w:hAnsi="Arial" w:cs="Arial"/>
                <w:spacing w:val="20"/>
                <w:kern w:val="24"/>
                <w:sz w:val="20"/>
                <w:szCs w:val="20"/>
              </w:rPr>
            </w:pPr>
            <w:r>
              <w:rPr>
                <w:rFonts w:ascii="Arial" w:eastAsiaTheme="minorEastAsia" w:hAnsi="Arial" w:cs="Arial"/>
                <w:spacing w:val="20"/>
                <w:kern w:val="24"/>
                <w:sz w:val="20"/>
                <w:szCs w:val="20"/>
              </w:rPr>
              <w:t>Lakeland</w:t>
            </w:r>
          </w:p>
        </w:tc>
      </w:tr>
      <w:tr w:rsidR="00540FA5" w:rsidTr="0021497B">
        <w:tc>
          <w:tcPr>
            <w:tcW w:w="0" w:type="auto"/>
          </w:tcPr>
          <w:p w:rsidR="00540FA5" w:rsidRPr="000820C6" w:rsidRDefault="00540FA5" w:rsidP="0021497B">
            <w:r>
              <w:t xml:space="preserve">1.            </w:t>
            </w:r>
            <w:r w:rsidRPr="000820C6">
              <w:t>All uncertified elected City and Count</w:t>
            </w:r>
            <w:r>
              <w:t xml:space="preserve">y Officials must obtain minimum </w:t>
            </w:r>
            <w:r w:rsidRPr="000820C6">
              <w:t>certification within three years of adoption of Regional Plan by Regional Commission through UGA Carl Vinson Institute or an equivalent Certification Program.</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t>2.</w:t>
            </w:r>
            <w:r w:rsidRPr="000820C6">
              <w:tab/>
              <w:t>All County and City Clerks obtain certification through UGA Carl Vinson Institute or equivalent Certification Program.</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Default="00540FA5" w:rsidP="0021497B">
            <w:r>
              <w:t>3</w:t>
            </w:r>
            <w:r w:rsidRPr="000820C6">
              <w:t>.</w:t>
            </w:r>
            <w:r w:rsidRPr="000820C6">
              <w:tab/>
              <w:t>All Planning Commissioners attend planning commission training within one year of appointment.</w:t>
            </w:r>
            <w:r>
              <w:t xml:space="preserve">  </w:t>
            </w:r>
          </w:p>
        </w:tc>
        <w:tc>
          <w:tcPr>
            <w:tcW w:w="1167" w:type="dxa"/>
          </w:tcPr>
          <w:p w:rsidR="00540FA5" w:rsidRPr="00865625" w:rsidRDefault="00540FA5" w:rsidP="0021497B"/>
        </w:tc>
        <w:tc>
          <w:tcPr>
            <w:tcW w:w="1271" w:type="dxa"/>
          </w:tcPr>
          <w:p w:rsidR="00540FA5" w:rsidRPr="00865625" w:rsidRDefault="00540FA5" w:rsidP="0021497B"/>
        </w:tc>
      </w:tr>
      <w:tr w:rsidR="00540FA5" w:rsidTr="0021497B">
        <w:tc>
          <w:tcPr>
            <w:tcW w:w="0" w:type="auto"/>
          </w:tcPr>
          <w:p w:rsidR="00540FA5" w:rsidRPr="000820C6" w:rsidRDefault="00540FA5" w:rsidP="0021497B">
            <w:r>
              <w:t>4</w:t>
            </w:r>
            <w:r w:rsidRPr="000820C6">
              <w:t>.</w:t>
            </w:r>
            <w:r w:rsidRPr="000820C6">
              <w:tab/>
              <w:t>Update the Service Delivery Strategy (SDS) as required by law with all service agreements in place and on file for public review.</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t>5</w:t>
            </w:r>
            <w:r w:rsidRPr="000820C6">
              <w:t>.</w:t>
            </w:r>
            <w:r w:rsidRPr="000820C6">
              <w:tab/>
              <w:t>Update and adopt the Pre-Disaster Mitigation Plan</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t>6</w:t>
            </w:r>
            <w:r w:rsidRPr="000820C6">
              <w:t>.</w:t>
            </w:r>
            <w:r w:rsidRPr="000820C6">
              <w:tab/>
              <w:t>Upgrade all electronic communication capabilities for effective electronic communication between all local governments and furnish appropriate training in the use.</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t>7.</w:t>
            </w:r>
            <w:r w:rsidRPr="000820C6">
              <w:tab/>
              <w:t>Develop, update, maintain and implement zoning standards or land development regulations.</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t>8</w:t>
            </w:r>
            <w:r w:rsidRPr="000820C6">
              <w:t>.</w:t>
            </w:r>
            <w:r w:rsidRPr="000820C6">
              <w:tab/>
              <w:t>Develop, update, maintain and implement at a minimum the mandatory building codes and fire codes including applicable administrative procedures.</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t>9</w:t>
            </w:r>
            <w:r w:rsidRPr="000820C6">
              <w:t>.</w:t>
            </w:r>
            <w:r w:rsidRPr="000820C6">
              <w:tab/>
              <w:t>Put a program in place to require that all building inspections be done by a Building Inspector, who, at a minimum, has been certified through the Building Official's Association of Georgia.</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rsidRPr="000820C6">
              <w:t>1</w:t>
            </w:r>
            <w:r>
              <w:t>0</w:t>
            </w:r>
            <w:r w:rsidRPr="000820C6">
              <w:t>.</w:t>
            </w:r>
            <w:r w:rsidRPr="000820C6">
              <w:tab/>
              <w:t>Participate in Joint Comprehensive Planning including development of Short Term Work Programs</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rsidRPr="000820C6">
              <w:t>1</w:t>
            </w:r>
            <w:r>
              <w:t>1</w:t>
            </w:r>
            <w:r w:rsidRPr="000820C6">
              <w:t>.</w:t>
            </w:r>
            <w:r w:rsidRPr="000820C6">
              <w:tab/>
              <w:t>Annually</w:t>
            </w:r>
            <w:r>
              <w:t xml:space="preserve"> perform an internal</w:t>
            </w:r>
            <w:r w:rsidRPr="000820C6">
              <w:t xml:space="preserve"> update the local Short Term Work Programs in coordination with </w:t>
            </w:r>
            <w:r w:rsidR="008875F9" w:rsidRPr="000820C6">
              <w:t>SGRC</w:t>
            </w:r>
            <w:r w:rsidR="008875F9">
              <w:t>.</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21497B">
        <w:tc>
          <w:tcPr>
            <w:tcW w:w="0" w:type="auto"/>
          </w:tcPr>
          <w:p w:rsidR="00540FA5" w:rsidRPr="000820C6" w:rsidRDefault="00540FA5" w:rsidP="0021497B">
            <w:r w:rsidRPr="000820C6">
              <w:t>1</w:t>
            </w:r>
            <w:r>
              <w:t>2</w:t>
            </w:r>
            <w:r w:rsidRPr="000820C6">
              <w:t>.</w:t>
            </w:r>
            <w:r w:rsidRPr="000820C6">
              <w:tab/>
              <w:t>Active participation in Best Practices Workshops, joint comprehensive planning meetings including STWP updates, training sessions offered by the SGRC.</w:t>
            </w:r>
          </w:p>
        </w:tc>
        <w:tc>
          <w:tcPr>
            <w:tcW w:w="1167" w:type="dxa"/>
          </w:tcPr>
          <w:p w:rsidR="00540FA5" w:rsidRDefault="00540FA5" w:rsidP="0021497B">
            <w:r w:rsidRPr="00865625">
              <w:t>Yes</w:t>
            </w:r>
          </w:p>
        </w:tc>
        <w:tc>
          <w:tcPr>
            <w:tcW w:w="1271" w:type="dxa"/>
          </w:tcPr>
          <w:p w:rsidR="00540FA5" w:rsidRDefault="00540FA5" w:rsidP="0021497B">
            <w:r w:rsidRPr="00865625">
              <w:t>Yes</w:t>
            </w:r>
          </w:p>
        </w:tc>
      </w:tr>
      <w:tr w:rsidR="00540FA5" w:rsidTr="00540FA5">
        <w:trPr>
          <w:trHeight w:val="440"/>
        </w:trPr>
        <w:tc>
          <w:tcPr>
            <w:tcW w:w="0" w:type="auto"/>
          </w:tcPr>
          <w:p w:rsidR="00540FA5" w:rsidRPr="000820C6" w:rsidRDefault="00540FA5" w:rsidP="0021497B">
            <w:r>
              <w:t>Achieved Minimum Standards</w:t>
            </w:r>
          </w:p>
        </w:tc>
        <w:tc>
          <w:tcPr>
            <w:tcW w:w="1167" w:type="dxa"/>
          </w:tcPr>
          <w:p w:rsidR="00540FA5" w:rsidRDefault="00540FA5" w:rsidP="0021497B">
            <w:r w:rsidRPr="00865625">
              <w:t>Yes</w:t>
            </w:r>
          </w:p>
        </w:tc>
        <w:tc>
          <w:tcPr>
            <w:tcW w:w="1271" w:type="dxa"/>
          </w:tcPr>
          <w:p w:rsidR="00540FA5" w:rsidRDefault="00540FA5" w:rsidP="0021497B">
            <w:r w:rsidRPr="00865625">
              <w:t>Yes</w:t>
            </w:r>
          </w:p>
        </w:tc>
      </w:tr>
    </w:tbl>
    <w:p w:rsidR="00E41661" w:rsidRDefault="00E41661" w:rsidP="0097479F">
      <w:pPr>
        <w:pStyle w:val="NormalWeb"/>
        <w:spacing w:before="0" w:beforeAutospacing="0" w:after="0" w:afterAutospacing="0"/>
        <w:rPr>
          <w:rFonts w:asciiTheme="minorHAnsi" w:eastAsiaTheme="minorEastAsia" w:hAnsi="Calibri" w:cstheme="minorBidi"/>
          <w:b/>
          <w:bCs/>
          <w:color w:val="000000" w:themeColor="text1"/>
          <w:kern w:val="24"/>
          <w:sz w:val="20"/>
          <w:szCs w:val="20"/>
        </w:rPr>
        <w:sectPr w:rsidR="00E41661" w:rsidSect="009E2078">
          <w:pgSz w:w="15840" w:h="12240" w:orient="landscape"/>
          <w:pgMar w:top="1440" w:right="1440" w:bottom="1440" w:left="1440" w:header="720" w:footer="720" w:gutter="0"/>
          <w:cols w:space="720"/>
          <w:docGrid w:linePitch="360"/>
        </w:sectPr>
      </w:pPr>
    </w:p>
    <w:p w:rsidR="0097479F" w:rsidRPr="00F95F6D" w:rsidRDefault="0097479F" w:rsidP="00D1777A">
      <w:pPr>
        <w:pStyle w:val="NormalWeb"/>
        <w:spacing w:before="0" w:beforeAutospacing="0" w:after="0" w:afterAutospacing="0"/>
        <w:outlineLvl w:val="0"/>
        <w:rPr>
          <w:rFonts w:asciiTheme="minorHAnsi" w:eastAsiaTheme="minorEastAsia" w:hAnsi="Calibri" w:cstheme="minorBidi"/>
          <w:bCs/>
          <w:color w:val="000000" w:themeColor="text1"/>
          <w:kern w:val="24"/>
          <w:sz w:val="28"/>
          <w:szCs w:val="28"/>
        </w:rPr>
      </w:pPr>
      <w:bookmarkStart w:id="38" w:name="_Toc444614939"/>
      <w:r w:rsidRPr="00F95F6D">
        <w:rPr>
          <w:rFonts w:asciiTheme="minorHAnsi" w:eastAsiaTheme="minorEastAsia" w:hAnsi="Calibri" w:cstheme="minorBidi"/>
          <w:bCs/>
          <w:color w:val="000000" w:themeColor="text1"/>
          <w:kern w:val="24"/>
          <w:sz w:val="28"/>
          <w:szCs w:val="28"/>
        </w:rPr>
        <w:lastRenderedPageBreak/>
        <w:t>Local Government/Stakeholder Survey-Interview-Visit Dates</w:t>
      </w:r>
      <w:bookmarkEnd w:id="38"/>
    </w:p>
    <w:p w:rsidR="00D1777A" w:rsidRPr="00F95F6D" w:rsidRDefault="00D1777A" w:rsidP="0097479F">
      <w:pPr>
        <w:rPr>
          <w:rFonts w:eastAsiaTheme="minorEastAsia" w:hAnsi="Calibri"/>
          <w:bCs/>
          <w:color w:val="000000" w:themeColor="text1"/>
          <w:kern w:val="24"/>
          <w:sz w:val="28"/>
          <w:szCs w:val="28"/>
        </w:rPr>
      </w:pPr>
    </w:p>
    <w:tbl>
      <w:tblPr>
        <w:tblStyle w:val="TableGrid"/>
        <w:tblW w:w="0" w:type="auto"/>
        <w:tblLook w:val="04A0" w:firstRow="1" w:lastRow="0" w:firstColumn="1" w:lastColumn="0" w:noHBand="0" w:noVBand="1"/>
      </w:tblPr>
      <w:tblGrid>
        <w:gridCol w:w="2740"/>
        <w:gridCol w:w="1420"/>
      </w:tblGrid>
      <w:tr w:rsidR="003362DF" w:rsidRPr="003362DF" w:rsidTr="003362DF">
        <w:trPr>
          <w:trHeight w:val="375"/>
        </w:trPr>
        <w:tc>
          <w:tcPr>
            <w:tcW w:w="2740" w:type="dxa"/>
            <w:noWrap/>
            <w:hideMark/>
          </w:tcPr>
          <w:p w:rsidR="003362DF" w:rsidRPr="003362DF" w:rsidRDefault="003362DF">
            <w:pPr>
              <w:rPr>
                <w:rFonts w:ascii="Arial" w:eastAsiaTheme="minorEastAsia" w:hAnsi="Arial" w:cs="Arial"/>
                <w:b/>
                <w:bCs/>
                <w:color w:val="000000" w:themeColor="text1"/>
                <w:kern w:val="24"/>
                <w:sz w:val="20"/>
                <w:szCs w:val="20"/>
              </w:rPr>
            </w:pPr>
            <w:r w:rsidRPr="003362DF">
              <w:rPr>
                <w:rFonts w:ascii="Arial" w:eastAsiaTheme="minorEastAsia" w:hAnsi="Arial" w:cs="Arial"/>
                <w:b/>
                <w:bCs/>
                <w:color w:val="000000" w:themeColor="text1"/>
                <w:kern w:val="24"/>
                <w:sz w:val="20"/>
                <w:szCs w:val="20"/>
              </w:rPr>
              <w:t>Jurisdiction</w:t>
            </w:r>
          </w:p>
        </w:tc>
        <w:tc>
          <w:tcPr>
            <w:tcW w:w="1420" w:type="dxa"/>
            <w:noWrap/>
            <w:hideMark/>
          </w:tcPr>
          <w:p w:rsidR="003362DF" w:rsidRPr="003362DF" w:rsidRDefault="003362DF">
            <w:pPr>
              <w:rPr>
                <w:rFonts w:ascii="Arial" w:eastAsiaTheme="minorEastAsia" w:hAnsi="Arial" w:cs="Arial"/>
                <w:b/>
                <w:bCs/>
                <w:color w:val="000000" w:themeColor="text1"/>
                <w:kern w:val="24"/>
                <w:sz w:val="20"/>
                <w:szCs w:val="20"/>
              </w:rPr>
            </w:pPr>
            <w:r w:rsidRPr="003362DF">
              <w:rPr>
                <w:rFonts w:ascii="Arial" w:eastAsiaTheme="minorEastAsia" w:hAnsi="Arial" w:cs="Arial"/>
                <w:b/>
                <w:bCs/>
                <w:color w:val="000000" w:themeColor="text1"/>
                <w:kern w:val="24"/>
                <w:sz w:val="20"/>
                <w:szCs w:val="20"/>
              </w:rPr>
              <w:t>Date</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Brooks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Dasher</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Turner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6/5/2015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Clinch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6/8/2015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Lanier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6/8/2015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Cook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Tifton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Douglas</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6/11/2015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Ben-Hill</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6/11/2015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Alma</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6/23/2015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Turner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6/23/2015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Clinch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6/24/2015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Turner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6/25/2015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GMA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6/27/2015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Brantley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7/7/2015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Ocilla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7/8/2015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Waycross</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7/10/2015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Pearson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7/13/2015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Douglas</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7/15/2015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Folkston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7/20/2015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Fitzgerald</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7/21/2015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Darien (CAC)</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7/23/2015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Cook</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7/24/2015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TyTY, Omega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7/27/2015</w:t>
            </w:r>
          </w:p>
        </w:tc>
      </w:tr>
      <w:tr w:rsidR="00010FE6" w:rsidRPr="003362DF" w:rsidTr="0021497B">
        <w:trPr>
          <w:trHeight w:val="300"/>
        </w:trPr>
        <w:tc>
          <w:tcPr>
            <w:tcW w:w="2740" w:type="dxa"/>
            <w:noWrap/>
            <w:vAlign w:val="bottom"/>
          </w:tcPr>
          <w:p w:rsidR="00010FE6" w:rsidRPr="003362DF" w:rsidRDefault="008875F9">
            <w:pPr>
              <w:rPr>
                <w:rFonts w:ascii="Arial" w:eastAsiaTheme="minorEastAsia" w:hAnsi="Arial" w:cs="Arial"/>
                <w:b/>
                <w:bCs/>
                <w:color w:val="000000" w:themeColor="text1"/>
                <w:kern w:val="24"/>
                <w:sz w:val="20"/>
                <w:szCs w:val="20"/>
              </w:rPr>
            </w:pPr>
            <w:r>
              <w:rPr>
                <w:rFonts w:ascii="Calibri" w:hAnsi="Calibri"/>
                <w:color w:val="000000"/>
              </w:rPr>
              <w:t>Berrien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8/4/2015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Macon, (GARC)</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8/6/2015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Fitzgerald</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8/7/2015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Hahira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8/10/2015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Sparks</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8/14/2015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Brantley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8/19/2015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Lowndes</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8/20/2015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Enigma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8/21/2015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Irwin, Ocilla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8/24/2015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Pearson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8/24/2015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Coffee/ Bacon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9/3/2015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Savannah (GPA)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9-(9,10,11)-</w:t>
            </w:r>
            <w:r>
              <w:rPr>
                <w:rFonts w:ascii="Calibri" w:hAnsi="Calibri"/>
                <w:color w:val="000000"/>
              </w:rPr>
              <w:lastRenderedPageBreak/>
              <w:t>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Dasher</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9/15/2015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Ben-Hill</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9/16/2015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Homerville</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9/18/2015</w:t>
            </w:r>
          </w:p>
        </w:tc>
      </w:tr>
      <w:tr w:rsidR="00010FE6" w:rsidRPr="003362DF" w:rsidTr="0021497B">
        <w:trPr>
          <w:trHeight w:val="300"/>
        </w:trPr>
        <w:tc>
          <w:tcPr>
            <w:tcW w:w="2740" w:type="dxa"/>
            <w:noWrap/>
            <w:vAlign w:val="bottom"/>
          </w:tcPr>
          <w:p w:rsidR="00010FE6" w:rsidRPr="003362DF" w:rsidRDefault="008875F9">
            <w:pPr>
              <w:rPr>
                <w:rFonts w:ascii="Arial" w:eastAsiaTheme="minorEastAsia" w:hAnsi="Arial" w:cs="Arial"/>
                <w:b/>
                <w:bCs/>
                <w:color w:val="000000" w:themeColor="text1"/>
                <w:kern w:val="24"/>
                <w:sz w:val="20"/>
                <w:szCs w:val="20"/>
              </w:rPr>
            </w:pPr>
            <w:r>
              <w:rPr>
                <w:rFonts w:ascii="Calibri" w:hAnsi="Calibri"/>
                <w:color w:val="000000"/>
              </w:rPr>
              <w:t>Tifton, Douglas</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9/21/2015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Pavo</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9/29/2015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Brantley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10/2/2015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Brooks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10/5/2015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Jekyll Island ( ACCG)</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10/8/2015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Adel</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10/19/2015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Lake Park</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10/13/2015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Cook County ( Legislature Mtg.)  10-14-15</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12/2/2014</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Midway (CAC)</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10/20/2015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Quitman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10/21/2015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Lanier/ Lakeland</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10/22/2015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Tifton  ( ACCG)</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10/27/2015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Lake Lanier (city/county managers 10-(28,29,30)15</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10-28-30-15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ST Simons (GARC)</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11-4-6-15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Lanier</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11/9/2015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Waycross</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11/12/2015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Pearson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11/16/2015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Brooks  Co. (P/C)</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11/17/2015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Nashville ( GMA)</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11/19/2015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Barwick, Pavo, Morven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11/30/2015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Quitman. Brantley Co.</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12/1/2015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Turner County</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12/3/2015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Brooks ( C/C mtg)</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12/7/2015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Nashville (Clerks mtg)</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12/9/2015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Pearson ( Board Mtg)</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12/10/2015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Lanier</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12/14/2015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Ocilla, Irwin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12/16/2015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Fitzgerald</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12/28/2015</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Coffee</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1/4/2016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Valdosta/Lowndes</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1/6/2016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Atlanta ( Legislature Supper)</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1/13/2016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Adel</w:t>
            </w:r>
          </w:p>
        </w:tc>
        <w:tc>
          <w:tcPr>
            <w:tcW w:w="142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1/19/2016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Alma, Nichols</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1/21/2016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Lake Park</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1/25/2016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Macon,(ED PROs mtg)</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2/10/2016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lastRenderedPageBreak/>
              <w:t>Pearson, Tifton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2/15/2016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Ambrose</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2/17/2016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Tifton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2/18/2016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Quitman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2/22/2016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r>
              <w:rPr>
                <w:rFonts w:ascii="Calibri" w:hAnsi="Calibri"/>
                <w:color w:val="000000"/>
              </w:rPr>
              <w:t>Folkston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2/23/2016</w:t>
            </w:r>
          </w:p>
        </w:tc>
      </w:tr>
      <w:tr w:rsidR="00010FE6" w:rsidRPr="003362DF" w:rsidTr="0021497B">
        <w:trPr>
          <w:trHeight w:val="300"/>
        </w:trPr>
        <w:tc>
          <w:tcPr>
            <w:tcW w:w="2740" w:type="dxa"/>
            <w:noWrap/>
            <w:vAlign w:val="bottom"/>
          </w:tcPr>
          <w:p w:rsidR="00010FE6" w:rsidRPr="003362DF" w:rsidRDefault="008875F9">
            <w:pPr>
              <w:rPr>
                <w:rFonts w:ascii="Arial" w:eastAsiaTheme="minorEastAsia" w:hAnsi="Arial" w:cs="Arial"/>
                <w:b/>
                <w:bCs/>
                <w:color w:val="000000" w:themeColor="text1"/>
                <w:kern w:val="24"/>
                <w:sz w:val="20"/>
                <w:szCs w:val="20"/>
              </w:rPr>
            </w:pPr>
            <w:r>
              <w:rPr>
                <w:rFonts w:ascii="Calibri" w:hAnsi="Calibri"/>
                <w:color w:val="000000"/>
              </w:rPr>
              <w:t>Adel, Tifton</w:t>
            </w: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r>
              <w:rPr>
                <w:rFonts w:ascii="Calibri" w:hAnsi="Calibri"/>
                <w:color w:val="000000"/>
              </w:rPr>
              <w:t>2/25/2016</w:t>
            </w:r>
          </w:p>
        </w:tc>
      </w:tr>
      <w:tr w:rsidR="00010FE6" w:rsidRPr="003362DF" w:rsidTr="0021497B">
        <w:trPr>
          <w:trHeight w:val="300"/>
        </w:trPr>
        <w:tc>
          <w:tcPr>
            <w:tcW w:w="2740" w:type="dxa"/>
            <w:noWrap/>
            <w:vAlign w:val="bottom"/>
          </w:tcPr>
          <w:p w:rsidR="00010FE6" w:rsidRPr="003362DF" w:rsidRDefault="00010FE6">
            <w:pPr>
              <w:rPr>
                <w:rFonts w:ascii="Arial" w:eastAsiaTheme="minorEastAsia" w:hAnsi="Arial" w:cs="Arial"/>
                <w:b/>
                <w:bCs/>
                <w:color w:val="000000" w:themeColor="text1"/>
                <w:kern w:val="24"/>
                <w:sz w:val="20"/>
                <w:szCs w:val="20"/>
              </w:rPr>
            </w:pPr>
          </w:p>
        </w:tc>
        <w:tc>
          <w:tcPr>
            <w:tcW w:w="1420" w:type="dxa"/>
            <w:noWrap/>
            <w:vAlign w:val="bottom"/>
          </w:tcPr>
          <w:p w:rsidR="00010FE6" w:rsidRPr="003362DF" w:rsidRDefault="00010FE6" w:rsidP="003362DF">
            <w:pPr>
              <w:rPr>
                <w:rFonts w:ascii="Arial" w:eastAsiaTheme="minorEastAsia" w:hAnsi="Arial" w:cs="Arial"/>
                <w:b/>
                <w:bCs/>
                <w:color w:val="000000" w:themeColor="text1"/>
                <w:kern w:val="24"/>
                <w:sz w:val="20"/>
                <w:szCs w:val="20"/>
              </w:rPr>
            </w:pPr>
          </w:p>
        </w:tc>
      </w:tr>
    </w:tbl>
    <w:p w:rsidR="003362DF" w:rsidRDefault="003362DF" w:rsidP="003362DF">
      <w:pPr>
        <w:rPr>
          <w:rFonts w:eastAsiaTheme="minorEastAsia" w:hAnsi="Calibri"/>
          <w:b/>
          <w:bCs/>
          <w:color w:val="000000" w:themeColor="text1"/>
          <w:kern w:val="24"/>
          <w:sz w:val="28"/>
          <w:szCs w:val="28"/>
        </w:rPr>
      </w:pPr>
    </w:p>
    <w:p w:rsidR="00571044" w:rsidRDefault="003362DF" w:rsidP="003362DF">
      <w:pPr>
        <w:rPr>
          <w:rFonts w:eastAsiaTheme="minorEastAsia" w:hAnsi="Calibri"/>
          <w:b/>
          <w:bCs/>
          <w:color w:val="000000" w:themeColor="text1"/>
          <w:kern w:val="24"/>
          <w:sz w:val="28"/>
          <w:szCs w:val="28"/>
        </w:rPr>
      </w:pPr>
      <w:r>
        <w:rPr>
          <w:rFonts w:eastAsiaTheme="minorEastAsia" w:hAnsi="Calibri"/>
          <w:b/>
          <w:bCs/>
          <w:color w:val="000000" w:themeColor="text1"/>
          <w:kern w:val="24"/>
          <w:sz w:val="28"/>
          <w:szCs w:val="28"/>
        </w:rPr>
        <w:br w:type="page"/>
      </w:r>
      <w:r>
        <w:rPr>
          <w:rFonts w:eastAsiaTheme="minorEastAsia" w:hAnsi="Calibri"/>
          <w:b/>
          <w:bCs/>
          <w:color w:val="000000" w:themeColor="text1"/>
          <w:kern w:val="24"/>
          <w:sz w:val="28"/>
          <w:szCs w:val="28"/>
        </w:rPr>
        <w:lastRenderedPageBreak/>
        <w:t>For Further Information or Questions, Please contact:</w:t>
      </w:r>
    </w:p>
    <w:p w:rsidR="003362DF" w:rsidRDefault="003362DF" w:rsidP="003362DF">
      <w:pPr>
        <w:rPr>
          <w:rFonts w:eastAsiaTheme="minorEastAsia" w:hAnsi="Calibri"/>
          <w:b/>
          <w:bCs/>
          <w:color w:val="000000" w:themeColor="text1"/>
          <w:kern w:val="24"/>
          <w:sz w:val="28"/>
          <w:szCs w:val="28"/>
        </w:rPr>
      </w:pPr>
    </w:p>
    <w:p w:rsidR="003362DF" w:rsidRDefault="003362DF" w:rsidP="003362DF">
      <w:pPr>
        <w:rPr>
          <w:rFonts w:eastAsiaTheme="minorEastAsia" w:hAnsi="Calibri"/>
          <w:b/>
          <w:bCs/>
          <w:color w:val="000000" w:themeColor="text1"/>
          <w:kern w:val="24"/>
          <w:sz w:val="28"/>
          <w:szCs w:val="28"/>
        </w:rPr>
      </w:pPr>
      <w:r>
        <w:rPr>
          <w:rFonts w:eastAsiaTheme="minorEastAsia" w:hAnsi="Calibri"/>
          <w:b/>
          <w:bCs/>
          <w:color w:val="000000" w:themeColor="text1"/>
          <w:kern w:val="24"/>
          <w:sz w:val="28"/>
          <w:szCs w:val="28"/>
        </w:rPr>
        <w:t xml:space="preserve">Julia Shewchuk, AICP, 229-333-5277 </w:t>
      </w:r>
      <w:hyperlink r:id="rId24" w:history="1">
        <w:r w:rsidRPr="00890ABD">
          <w:rPr>
            <w:rStyle w:val="Hyperlink"/>
            <w:rFonts w:eastAsiaTheme="minorEastAsia" w:hAnsi="Calibri"/>
            <w:b/>
            <w:bCs/>
            <w:kern w:val="24"/>
            <w:sz w:val="28"/>
            <w:szCs w:val="28"/>
          </w:rPr>
          <w:t>jshewchuk@sgrc.us</w:t>
        </w:r>
      </w:hyperlink>
    </w:p>
    <w:p w:rsidR="003362DF" w:rsidRDefault="003362DF" w:rsidP="003362DF">
      <w:pPr>
        <w:rPr>
          <w:rFonts w:eastAsiaTheme="minorEastAsia" w:hAnsi="Calibri"/>
          <w:b/>
          <w:bCs/>
          <w:color w:val="000000" w:themeColor="text1"/>
          <w:kern w:val="24"/>
          <w:sz w:val="28"/>
          <w:szCs w:val="28"/>
        </w:rPr>
      </w:pPr>
      <w:r>
        <w:rPr>
          <w:rFonts w:eastAsiaTheme="minorEastAsia" w:hAnsi="Calibri"/>
          <w:b/>
          <w:bCs/>
          <w:color w:val="000000" w:themeColor="text1"/>
          <w:kern w:val="24"/>
          <w:sz w:val="28"/>
          <w:szCs w:val="28"/>
        </w:rPr>
        <w:t>Or</w:t>
      </w:r>
    </w:p>
    <w:p w:rsidR="003362DF" w:rsidRDefault="003362DF" w:rsidP="003362DF">
      <w:pPr>
        <w:rPr>
          <w:rFonts w:eastAsiaTheme="minorEastAsia" w:hAnsi="Calibri"/>
          <w:b/>
          <w:bCs/>
          <w:color w:val="000000" w:themeColor="text1"/>
          <w:kern w:val="24"/>
          <w:sz w:val="28"/>
          <w:szCs w:val="28"/>
        </w:rPr>
      </w:pPr>
      <w:r>
        <w:rPr>
          <w:rFonts w:eastAsiaTheme="minorEastAsia" w:hAnsi="Calibri"/>
          <w:b/>
          <w:bCs/>
          <w:color w:val="000000" w:themeColor="text1"/>
          <w:kern w:val="24"/>
          <w:sz w:val="28"/>
          <w:szCs w:val="28"/>
        </w:rPr>
        <w:t>Ariel Godwin, AICP, 229-333-5277</w:t>
      </w:r>
    </w:p>
    <w:p w:rsidR="003362DF" w:rsidRDefault="00B80232" w:rsidP="003362DF">
      <w:pPr>
        <w:rPr>
          <w:rFonts w:eastAsiaTheme="minorEastAsia" w:hAnsi="Calibri"/>
          <w:b/>
          <w:bCs/>
          <w:color w:val="000000" w:themeColor="text1"/>
          <w:kern w:val="24"/>
          <w:sz w:val="28"/>
          <w:szCs w:val="28"/>
        </w:rPr>
      </w:pPr>
      <w:hyperlink r:id="rId25" w:history="1">
        <w:r w:rsidR="003362DF" w:rsidRPr="00890ABD">
          <w:rPr>
            <w:rStyle w:val="Hyperlink"/>
            <w:rFonts w:eastAsiaTheme="minorEastAsia" w:hAnsi="Calibri"/>
            <w:b/>
            <w:bCs/>
            <w:kern w:val="24"/>
            <w:sz w:val="28"/>
            <w:szCs w:val="28"/>
          </w:rPr>
          <w:t>agodwin@sgrc.us</w:t>
        </w:r>
      </w:hyperlink>
    </w:p>
    <w:p w:rsidR="008505A5" w:rsidRDefault="008505A5">
      <w:pPr>
        <w:rPr>
          <w:rFonts w:eastAsiaTheme="minorEastAsia" w:hAnsi="Calibri"/>
          <w:b/>
          <w:bCs/>
          <w:color w:val="000000" w:themeColor="text1"/>
          <w:kern w:val="24"/>
          <w:sz w:val="28"/>
          <w:szCs w:val="28"/>
        </w:rPr>
      </w:pPr>
      <w:r>
        <w:rPr>
          <w:rFonts w:eastAsiaTheme="minorEastAsia" w:hAnsi="Calibri"/>
          <w:b/>
          <w:bCs/>
          <w:color w:val="000000" w:themeColor="text1"/>
          <w:kern w:val="24"/>
          <w:sz w:val="28"/>
          <w:szCs w:val="28"/>
        </w:rPr>
        <w:br w:type="page"/>
      </w:r>
    </w:p>
    <w:p w:rsidR="003362DF" w:rsidRPr="003362DF" w:rsidRDefault="003362DF" w:rsidP="003362DF">
      <w:pPr>
        <w:jc w:val="center"/>
        <w:rPr>
          <w:rFonts w:eastAsiaTheme="minorEastAsia" w:hAnsi="Calibri"/>
          <w:b/>
          <w:bCs/>
          <w:color w:val="000000" w:themeColor="text1"/>
          <w:kern w:val="24"/>
          <w:sz w:val="28"/>
          <w:szCs w:val="28"/>
        </w:rPr>
      </w:pPr>
    </w:p>
    <w:sectPr w:rsidR="003362DF" w:rsidRPr="003362DF" w:rsidSect="003362DF">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232" w:rsidRDefault="00B80232" w:rsidP="000230E0">
      <w:pPr>
        <w:spacing w:after="0" w:line="240" w:lineRule="auto"/>
      </w:pPr>
      <w:r>
        <w:separator/>
      </w:r>
    </w:p>
  </w:endnote>
  <w:endnote w:type="continuationSeparator" w:id="0">
    <w:p w:rsidR="00B80232" w:rsidRDefault="00B80232" w:rsidP="00023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font>
  <w:font w:name="TimesNewRoman,Italic">
    <w:panose1 w:val="00000000000000000000"/>
    <w:charset w:val="00"/>
    <w:family w:val="roman"/>
    <w:notTrueType/>
    <w:pitch w:val="default"/>
  </w:font>
  <w:font w:name="TimesNewRoman,Bold">
    <w:panose1 w:val="00000000000000000000"/>
    <w:charset w:val="00"/>
    <w:family w:val="roman"/>
    <w:notTrueType/>
    <w:pitch w:val="default"/>
  </w:font>
  <w:font w:name="MyriadPro-Bold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432528"/>
      <w:docPartObj>
        <w:docPartGallery w:val="Page Numbers (Bottom of Page)"/>
        <w:docPartUnique/>
      </w:docPartObj>
    </w:sdtPr>
    <w:sdtEndPr>
      <w:rPr>
        <w:noProof/>
      </w:rPr>
    </w:sdtEndPr>
    <w:sdtContent>
      <w:p w:rsidR="0021497B" w:rsidRDefault="0021497B">
        <w:pPr>
          <w:pStyle w:val="Footer"/>
          <w:jc w:val="right"/>
        </w:pPr>
        <w:r>
          <w:fldChar w:fldCharType="begin"/>
        </w:r>
        <w:r>
          <w:instrText xml:space="preserve"> PAGE   \* MERGEFORMAT </w:instrText>
        </w:r>
        <w:r>
          <w:fldChar w:fldCharType="separate"/>
        </w:r>
        <w:r w:rsidR="00F95F6D">
          <w:rPr>
            <w:noProof/>
          </w:rPr>
          <w:t>2</w:t>
        </w:r>
        <w:r>
          <w:rPr>
            <w:noProof/>
          </w:rPr>
          <w:fldChar w:fldCharType="end"/>
        </w:r>
      </w:p>
    </w:sdtContent>
  </w:sdt>
  <w:p w:rsidR="0021497B" w:rsidRDefault="0021497B">
    <w:pPr>
      <w:pStyle w:val="Footer"/>
    </w:pPr>
    <w:r>
      <w:t>03/24/2016 draft Annual Regional Work Program Update</w:t>
    </w:r>
    <w:r w:rsidR="00E51BC3">
      <w:t xml:space="preserve"> SGRC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232" w:rsidRDefault="00B80232" w:rsidP="000230E0">
      <w:pPr>
        <w:spacing w:after="0" w:line="240" w:lineRule="auto"/>
      </w:pPr>
      <w:r>
        <w:separator/>
      </w:r>
    </w:p>
  </w:footnote>
  <w:footnote w:type="continuationSeparator" w:id="0">
    <w:p w:rsidR="00B80232" w:rsidRDefault="00B80232" w:rsidP="000230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64AA5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492E2D"/>
    <w:multiLevelType w:val="hybridMultilevel"/>
    <w:tmpl w:val="CAFC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E015E"/>
    <w:multiLevelType w:val="hybridMultilevel"/>
    <w:tmpl w:val="58CAAB26"/>
    <w:lvl w:ilvl="0" w:tplc="43A6BFD8">
      <w:start w:val="1"/>
      <w:numFmt w:val="bullet"/>
      <w:lvlText w:val=""/>
      <w:lvlJc w:val="left"/>
      <w:pPr>
        <w:tabs>
          <w:tab w:val="num" w:pos="720"/>
        </w:tabs>
        <w:ind w:left="720" w:hanging="360"/>
      </w:pPr>
      <w:rPr>
        <w:rFonts w:ascii="Wingdings 2" w:hAnsi="Wingdings 2" w:hint="default"/>
      </w:rPr>
    </w:lvl>
    <w:lvl w:ilvl="1" w:tplc="70F60AC6" w:tentative="1">
      <w:start w:val="1"/>
      <w:numFmt w:val="bullet"/>
      <w:lvlText w:val=""/>
      <w:lvlJc w:val="left"/>
      <w:pPr>
        <w:tabs>
          <w:tab w:val="num" w:pos="1440"/>
        </w:tabs>
        <w:ind w:left="1440" w:hanging="360"/>
      </w:pPr>
      <w:rPr>
        <w:rFonts w:ascii="Wingdings 2" w:hAnsi="Wingdings 2" w:hint="default"/>
      </w:rPr>
    </w:lvl>
    <w:lvl w:ilvl="2" w:tplc="C6A8C0BC" w:tentative="1">
      <w:start w:val="1"/>
      <w:numFmt w:val="bullet"/>
      <w:lvlText w:val=""/>
      <w:lvlJc w:val="left"/>
      <w:pPr>
        <w:tabs>
          <w:tab w:val="num" w:pos="2160"/>
        </w:tabs>
        <w:ind w:left="2160" w:hanging="360"/>
      </w:pPr>
      <w:rPr>
        <w:rFonts w:ascii="Wingdings 2" w:hAnsi="Wingdings 2" w:hint="default"/>
      </w:rPr>
    </w:lvl>
    <w:lvl w:ilvl="3" w:tplc="6A7238D6" w:tentative="1">
      <w:start w:val="1"/>
      <w:numFmt w:val="bullet"/>
      <w:lvlText w:val=""/>
      <w:lvlJc w:val="left"/>
      <w:pPr>
        <w:tabs>
          <w:tab w:val="num" w:pos="2880"/>
        </w:tabs>
        <w:ind w:left="2880" w:hanging="360"/>
      </w:pPr>
      <w:rPr>
        <w:rFonts w:ascii="Wingdings 2" w:hAnsi="Wingdings 2" w:hint="default"/>
      </w:rPr>
    </w:lvl>
    <w:lvl w:ilvl="4" w:tplc="E8521370" w:tentative="1">
      <w:start w:val="1"/>
      <w:numFmt w:val="bullet"/>
      <w:lvlText w:val=""/>
      <w:lvlJc w:val="left"/>
      <w:pPr>
        <w:tabs>
          <w:tab w:val="num" w:pos="3600"/>
        </w:tabs>
        <w:ind w:left="3600" w:hanging="360"/>
      </w:pPr>
      <w:rPr>
        <w:rFonts w:ascii="Wingdings 2" w:hAnsi="Wingdings 2" w:hint="default"/>
      </w:rPr>
    </w:lvl>
    <w:lvl w:ilvl="5" w:tplc="0A9AF856" w:tentative="1">
      <w:start w:val="1"/>
      <w:numFmt w:val="bullet"/>
      <w:lvlText w:val=""/>
      <w:lvlJc w:val="left"/>
      <w:pPr>
        <w:tabs>
          <w:tab w:val="num" w:pos="4320"/>
        </w:tabs>
        <w:ind w:left="4320" w:hanging="360"/>
      </w:pPr>
      <w:rPr>
        <w:rFonts w:ascii="Wingdings 2" w:hAnsi="Wingdings 2" w:hint="default"/>
      </w:rPr>
    </w:lvl>
    <w:lvl w:ilvl="6" w:tplc="B37AFDD8" w:tentative="1">
      <w:start w:val="1"/>
      <w:numFmt w:val="bullet"/>
      <w:lvlText w:val=""/>
      <w:lvlJc w:val="left"/>
      <w:pPr>
        <w:tabs>
          <w:tab w:val="num" w:pos="5040"/>
        </w:tabs>
        <w:ind w:left="5040" w:hanging="360"/>
      </w:pPr>
      <w:rPr>
        <w:rFonts w:ascii="Wingdings 2" w:hAnsi="Wingdings 2" w:hint="default"/>
      </w:rPr>
    </w:lvl>
    <w:lvl w:ilvl="7" w:tplc="CA4C405E" w:tentative="1">
      <w:start w:val="1"/>
      <w:numFmt w:val="bullet"/>
      <w:lvlText w:val=""/>
      <w:lvlJc w:val="left"/>
      <w:pPr>
        <w:tabs>
          <w:tab w:val="num" w:pos="5760"/>
        </w:tabs>
        <w:ind w:left="5760" w:hanging="360"/>
      </w:pPr>
      <w:rPr>
        <w:rFonts w:ascii="Wingdings 2" w:hAnsi="Wingdings 2" w:hint="default"/>
      </w:rPr>
    </w:lvl>
    <w:lvl w:ilvl="8" w:tplc="E7CAED4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5B37303"/>
    <w:multiLevelType w:val="multilevel"/>
    <w:tmpl w:val="288E2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828D1"/>
    <w:multiLevelType w:val="hybridMultilevel"/>
    <w:tmpl w:val="0B7AC9E4"/>
    <w:lvl w:ilvl="0" w:tplc="C77C6C8A">
      <w:start w:val="1"/>
      <w:numFmt w:val="bullet"/>
      <w:lvlText w:val=""/>
      <w:lvlJc w:val="left"/>
      <w:pPr>
        <w:tabs>
          <w:tab w:val="num" w:pos="720"/>
        </w:tabs>
        <w:ind w:left="720" w:hanging="360"/>
      </w:pPr>
      <w:rPr>
        <w:rFonts w:ascii="Wingdings 2" w:hAnsi="Wingdings 2" w:hint="default"/>
      </w:rPr>
    </w:lvl>
    <w:lvl w:ilvl="1" w:tplc="49BAF0D6" w:tentative="1">
      <w:start w:val="1"/>
      <w:numFmt w:val="bullet"/>
      <w:lvlText w:val=""/>
      <w:lvlJc w:val="left"/>
      <w:pPr>
        <w:tabs>
          <w:tab w:val="num" w:pos="1440"/>
        </w:tabs>
        <w:ind w:left="1440" w:hanging="360"/>
      </w:pPr>
      <w:rPr>
        <w:rFonts w:ascii="Wingdings 2" w:hAnsi="Wingdings 2" w:hint="default"/>
      </w:rPr>
    </w:lvl>
    <w:lvl w:ilvl="2" w:tplc="C7800194" w:tentative="1">
      <w:start w:val="1"/>
      <w:numFmt w:val="bullet"/>
      <w:lvlText w:val=""/>
      <w:lvlJc w:val="left"/>
      <w:pPr>
        <w:tabs>
          <w:tab w:val="num" w:pos="2160"/>
        </w:tabs>
        <w:ind w:left="2160" w:hanging="360"/>
      </w:pPr>
      <w:rPr>
        <w:rFonts w:ascii="Wingdings 2" w:hAnsi="Wingdings 2" w:hint="default"/>
      </w:rPr>
    </w:lvl>
    <w:lvl w:ilvl="3" w:tplc="DF34556E" w:tentative="1">
      <w:start w:val="1"/>
      <w:numFmt w:val="bullet"/>
      <w:lvlText w:val=""/>
      <w:lvlJc w:val="left"/>
      <w:pPr>
        <w:tabs>
          <w:tab w:val="num" w:pos="2880"/>
        </w:tabs>
        <w:ind w:left="2880" w:hanging="360"/>
      </w:pPr>
      <w:rPr>
        <w:rFonts w:ascii="Wingdings 2" w:hAnsi="Wingdings 2" w:hint="default"/>
      </w:rPr>
    </w:lvl>
    <w:lvl w:ilvl="4" w:tplc="AF247AF4" w:tentative="1">
      <w:start w:val="1"/>
      <w:numFmt w:val="bullet"/>
      <w:lvlText w:val=""/>
      <w:lvlJc w:val="left"/>
      <w:pPr>
        <w:tabs>
          <w:tab w:val="num" w:pos="3600"/>
        </w:tabs>
        <w:ind w:left="3600" w:hanging="360"/>
      </w:pPr>
      <w:rPr>
        <w:rFonts w:ascii="Wingdings 2" w:hAnsi="Wingdings 2" w:hint="default"/>
      </w:rPr>
    </w:lvl>
    <w:lvl w:ilvl="5" w:tplc="5E729CC4" w:tentative="1">
      <w:start w:val="1"/>
      <w:numFmt w:val="bullet"/>
      <w:lvlText w:val=""/>
      <w:lvlJc w:val="left"/>
      <w:pPr>
        <w:tabs>
          <w:tab w:val="num" w:pos="4320"/>
        </w:tabs>
        <w:ind w:left="4320" w:hanging="360"/>
      </w:pPr>
      <w:rPr>
        <w:rFonts w:ascii="Wingdings 2" w:hAnsi="Wingdings 2" w:hint="default"/>
      </w:rPr>
    </w:lvl>
    <w:lvl w:ilvl="6" w:tplc="A5C61598" w:tentative="1">
      <w:start w:val="1"/>
      <w:numFmt w:val="bullet"/>
      <w:lvlText w:val=""/>
      <w:lvlJc w:val="left"/>
      <w:pPr>
        <w:tabs>
          <w:tab w:val="num" w:pos="5040"/>
        </w:tabs>
        <w:ind w:left="5040" w:hanging="360"/>
      </w:pPr>
      <w:rPr>
        <w:rFonts w:ascii="Wingdings 2" w:hAnsi="Wingdings 2" w:hint="default"/>
      </w:rPr>
    </w:lvl>
    <w:lvl w:ilvl="7" w:tplc="C9B6F6B6" w:tentative="1">
      <w:start w:val="1"/>
      <w:numFmt w:val="bullet"/>
      <w:lvlText w:val=""/>
      <w:lvlJc w:val="left"/>
      <w:pPr>
        <w:tabs>
          <w:tab w:val="num" w:pos="5760"/>
        </w:tabs>
        <w:ind w:left="5760" w:hanging="360"/>
      </w:pPr>
      <w:rPr>
        <w:rFonts w:ascii="Wingdings 2" w:hAnsi="Wingdings 2" w:hint="default"/>
      </w:rPr>
    </w:lvl>
    <w:lvl w:ilvl="8" w:tplc="3D52BD3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44E36F58"/>
    <w:multiLevelType w:val="hybridMultilevel"/>
    <w:tmpl w:val="B5749AE4"/>
    <w:lvl w:ilvl="0" w:tplc="A4D873DC">
      <w:start w:val="1"/>
      <w:numFmt w:val="bullet"/>
      <w:lvlText w:val=""/>
      <w:lvlJc w:val="left"/>
      <w:pPr>
        <w:tabs>
          <w:tab w:val="num" w:pos="720"/>
        </w:tabs>
        <w:ind w:left="720" w:hanging="360"/>
      </w:pPr>
      <w:rPr>
        <w:rFonts w:ascii="Wingdings 2" w:hAnsi="Wingdings 2" w:hint="default"/>
      </w:rPr>
    </w:lvl>
    <w:lvl w:ilvl="1" w:tplc="53A2CF80" w:tentative="1">
      <w:start w:val="1"/>
      <w:numFmt w:val="bullet"/>
      <w:lvlText w:val=""/>
      <w:lvlJc w:val="left"/>
      <w:pPr>
        <w:tabs>
          <w:tab w:val="num" w:pos="1440"/>
        </w:tabs>
        <w:ind w:left="1440" w:hanging="360"/>
      </w:pPr>
      <w:rPr>
        <w:rFonts w:ascii="Wingdings 2" w:hAnsi="Wingdings 2" w:hint="default"/>
      </w:rPr>
    </w:lvl>
    <w:lvl w:ilvl="2" w:tplc="E0DAB5AE" w:tentative="1">
      <w:start w:val="1"/>
      <w:numFmt w:val="bullet"/>
      <w:lvlText w:val=""/>
      <w:lvlJc w:val="left"/>
      <w:pPr>
        <w:tabs>
          <w:tab w:val="num" w:pos="2160"/>
        </w:tabs>
        <w:ind w:left="2160" w:hanging="360"/>
      </w:pPr>
      <w:rPr>
        <w:rFonts w:ascii="Wingdings 2" w:hAnsi="Wingdings 2" w:hint="default"/>
      </w:rPr>
    </w:lvl>
    <w:lvl w:ilvl="3" w:tplc="523E8B46" w:tentative="1">
      <w:start w:val="1"/>
      <w:numFmt w:val="bullet"/>
      <w:lvlText w:val=""/>
      <w:lvlJc w:val="left"/>
      <w:pPr>
        <w:tabs>
          <w:tab w:val="num" w:pos="2880"/>
        </w:tabs>
        <w:ind w:left="2880" w:hanging="360"/>
      </w:pPr>
      <w:rPr>
        <w:rFonts w:ascii="Wingdings 2" w:hAnsi="Wingdings 2" w:hint="default"/>
      </w:rPr>
    </w:lvl>
    <w:lvl w:ilvl="4" w:tplc="9F70F5B2" w:tentative="1">
      <w:start w:val="1"/>
      <w:numFmt w:val="bullet"/>
      <w:lvlText w:val=""/>
      <w:lvlJc w:val="left"/>
      <w:pPr>
        <w:tabs>
          <w:tab w:val="num" w:pos="3600"/>
        </w:tabs>
        <w:ind w:left="3600" w:hanging="360"/>
      </w:pPr>
      <w:rPr>
        <w:rFonts w:ascii="Wingdings 2" w:hAnsi="Wingdings 2" w:hint="default"/>
      </w:rPr>
    </w:lvl>
    <w:lvl w:ilvl="5" w:tplc="49105652" w:tentative="1">
      <w:start w:val="1"/>
      <w:numFmt w:val="bullet"/>
      <w:lvlText w:val=""/>
      <w:lvlJc w:val="left"/>
      <w:pPr>
        <w:tabs>
          <w:tab w:val="num" w:pos="4320"/>
        </w:tabs>
        <w:ind w:left="4320" w:hanging="360"/>
      </w:pPr>
      <w:rPr>
        <w:rFonts w:ascii="Wingdings 2" w:hAnsi="Wingdings 2" w:hint="default"/>
      </w:rPr>
    </w:lvl>
    <w:lvl w:ilvl="6" w:tplc="169CA51E" w:tentative="1">
      <w:start w:val="1"/>
      <w:numFmt w:val="bullet"/>
      <w:lvlText w:val=""/>
      <w:lvlJc w:val="left"/>
      <w:pPr>
        <w:tabs>
          <w:tab w:val="num" w:pos="5040"/>
        </w:tabs>
        <w:ind w:left="5040" w:hanging="360"/>
      </w:pPr>
      <w:rPr>
        <w:rFonts w:ascii="Wingdings 2" w:hAnsi="Wingdings 2" w:hint="default"/>
      </w:rPr>
    </w:lvl>
    <w:lvl w:ilvl="7" w:tplc="F0349D42" w:tentative="1">
      <w:start w:val="1"/>
      <w:numFmt w:val="bullet"/>
      <w:lvlText w:val=""/>
      <w:lvlJc w:val="left"/>
      <w:pPr>
        <w:tabs>
          <w:tab w:val="num" w:pos="5760"/>
        </w:tabs>
        <w:ind w:left="5760" w:hanging="360"/>
      </w:pPr>
      <w:rPr>
        <w:rFonts w:ascii="Wingdings 2" w:hAnsi="Wingdings 2" w:hint="default"/>
      </w:rPr>
    </w:lvl>
    <w:lvl w:ilvl="8" w:tplc="99E44A1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5B51758F"/>
    <w:multiLevelType w:val="hybridMultilevel"/>
    <w:tmpl w:val="884ADFDA"/>
    <w:lvl w:ilvl="0" w:tplc="70EEC36A">
      <w:start w:val="1"/>
      <w:numFmt w:val="bullet"/>
      <w:lvlText w:val=""/>
      <w:lvlJc w:val="left"/>
      <w:pPr>
        <w:tabs>
          <w:tab w:val="num" w:pos="720"/>
        </w:tabs>
        <w:ind w:left="720" w:hanging="360"/>
      </w:pPr>
      <w:rPr>
        <w:rFonts w:ascii="Wingdings 2" w:hAnsi="Wingdings 2" w:hint="default"/>
      </w:rPr>
    </w:lvl>
    <w:lvl w:ilvl="1" w:tplc="4BD6AFDA">
      <w:start w:val="2344"/>
      <w:numFmt w:val="bullet"/>
      <w:lvlText w:val=""/>
      <w:lvlJc w:val="left"/>
      <w:pPr>
        <w:tabs>
          <w:tab w:val="num" w:pos="1440"/>
        </w:tabs>
        <w:ind w:left="1440" w:hanging="360"/>
      </w:pPr>
      <w:rPr>
        <w:rFonts w:ascii="Wingdings" w:hAnsi="Wingdings" w:hint="default"/>
      </w:rPr>
    </w:lvl>
    <w:lvl w:ilvl="2" w:tplc="E2CEABC8" w:tentative="1">
      <w:start w:val="1"/>
      <w:numFmt w:val="bullet"/>
      <w:lvlText w:val=""/>
      <w:lvlJc w:val="left"/>
      <w:pPr>
        <w:tabs>
          <w:tab w:val="num" w:pos="2160"/>
        </w:tabs>
        <w:ind w:left="2160" w:hanging="360"/>
      </w:pPr>
      <w:rPr>
        <w:rFonts w:ascii="Wingdings 2" w:hAnsi="Wingdings 2" w:hint="default"/>
      </w:rPr>
    </w:lvl>
    <w:lvl w:ilvl="3" w:tplc="BEF44C36" w:tentative="1">
      <w:start w:val="1"/>
      <w:numFmt w:val="bullet"/>
      <w:lvlText w:val=""/>
      <w:lvlJc w:val="left"/>
      <w:pPr>
        <w:tabs>
          <w:tab w:val="num" w:pos="2880"/>
        </w:tabs>
        <w:ind w:left="2880" w:hanging="360"/>
      </w:pPr>
      <w:rPr>
        <w:rFonts w:ascii="Wingdings 2" w:hAnsi="Wingdings 2" w:hint="default"/>
      </w:rPr>
    </w:lvl>
    <w:lvl w:ilvl="4" w:tplc="00AC403E" w:tentative="1">
      <w:start w:val="1"/>
      <w:numFmt w:val="bullet"/>
      <w:lvlText w:val=""/>
      <w:lvlJc w:val="left"/>
      <w:pPr>
        <w:tabs>
          <w:tab w:val="num" w:pos="3600"/>
        </w:tabs>
        <w:ind w:left="3600" w:hanging="360"/>
      </w:pPr>
      <w:rPr>
        <w:rFonts w:ascii="Wingdings 2" w:hAnsi="Wingdings 2" w:hint="default"/>
      </w:rPr>
    </w:lvl>
    <w:lvl w:ilvl="5" w:tplc="DCBE204A" w:tentative="1">
      <w:start w:val="1"/>
      <w:numFmt w:val="bullet"/>
      <w:lvlText w:val=""/>
      <w:lvlJc w:val="left"/>
      <w:pPr>
        <w:tabs>
          <w:tab w:val="num" w:pos="4320"/>
        </w:tabs>
        <w:ind w:left="4320" w:hanging="360"/>
      </w:pPr>
      <w:rPr>
        <w:rFonts w:ascii="Wingdings 2" w:hAnsi="Wingdings 2" w:hint="default"/>
      </w:rPr>
    </w:lvl>
    <w:lvl w:ilvl="6" w:tplc="2B9C481A" w:tentative="1">
      <w:start w:val="1"/>
      <w:numFmt w:val="bullet"/>
      <w:lvlText w:val=""/>
      <w:lvlJc w:val="left"/>
      <w:pPr>
        <w:tabs>
          <w:tab w:val="num" w:pos="5040"/>
        </w:tabs>
        <w:ind w:left="5040" w:hanging="360"/>
      </w:pPr>
      <w:rPr>
        <w:rFonts w:ascii="Wingdings 2" w:hAnsi="Wingdings 2" w:hint="default"/>
      </w:rPr>
    </w:lvl>
    <w:lvl w:ilvl="7" w:tplc="6016BB24" w:tentative="1">
      <w:start w:val="1"/>
      <w:numFmt w:val="bullet"/>
      <w:lvlText w:val=""/>
      <w:lvlJc w:val="left"/>
      <w:pPr>
        <w:tabs>
          <w:tab w:val="num" w:pos="5760"/>
        </w:tabs>
        <w:ind w:left="5760" w:hanging="360"/>
      </w:pPr>
      <w:rPr>
        <w:rFonts w:ascii="Wingdings 2" w:hAnsi="Wingdings 2" w:hint="default"/>
      </w:rPr>
    </w:lvl>
    <w:lvl w:ilvl="8" w:tplc="DAA2FE3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89D15A4"/>
    <w:multiLevelType w:val="hybridMultilevel"/>
    <w:tmpl w:val="AD1A3DB4"/>
    <w:lvl w:ilvl="0" w:tplc="88B4C24E">
      <w:start w:val="1"/>
      <w:numFmt w:val="bullet"/>
      <w:lvlText w:val="•"/>
      <w:lvlJc w:val="left"/>
      <w:pPr>
        <w:tabs>
          <w:tab w:val="num" w:pos="720"/>
        </w:tabs>
        <w:ind w:left="720" w:hanging="360"/>
      </w:pPr>
      <w:rPr>
        <w:rFonts w:ascii="Times New Roman" w:hAnsi="Times New Roman" w:hint="default"/>
      </w:rPr>
    </w:lvl>
    <w:lvl w:ilvl="1" w:tplc="CC6AB948" w:tentative="1">
      <w:start w:val="1"/>
      <w:numFmt w:val="bullet"/>
      <w:lvlText w:val="•"/>
      <w:lvlJc w:val="left"/>
      <w:pPr>
        <w:tabs>
          <w:tab w:val="num" w:pos="1440"/>
        </w:tabs>
        <w:ind w:left="1440" w:hanging="360"/>
      </w:pPr>
      <w:rPr>
        <w:rFonts w:ascii="Times New Roman" w:hAnsi="Times New Roman" w:hint="default"/>
      </w:rPr>
    </w:lvl>
    <w:lvl w:ilvl="2" w:tplc="96D62ABE" w:tentative="1">
      <w:start w:val="1"/>
      <w:numFmt w:val="bullet"/>
      <w:lvlText w:val="•"/>
      <w:lvlJc w:val="left"/>
      <w:pPr>
        <w:tabs>
          <w:tab w:val="num" w:pos="2160"/>
        </w:tabs>
        <w:ind w:left="2160" w:hanging="360"/>
      </w:pPr>
      <w:rPr>
        <w:rFonts w:ascii="Times New Roman" w:hAnsi="Times New Roman" w:hint="default"/>
      </w:rPr>
    </w:lvl>
    <w:lvl w:ilvl="3" w:tplc="40A45DA6" w:tentative="1">
      <w:start w:val="1"/>
      <w:numFmt w:val="bullet"/>
      <w:lvlText w:val="•"/>
      <w:lvlJc w:val="left"/>
      <w:pPr>
        <w:tabs>
          <w:tab w:val="num" w:pos="2880"/>
        </w:tabs>
        <w:ind w:left="2880" w:hanging="360"/>
      </w:pPr>
      <w:rPr>
        <w:rFonts w:ascii="Times New Roman" w:hAnsi="Times New Roman" w:hint="default"/>
      </w:rPr>
    </w:lvl>
    <w:lvl w:ilvl="4" w:tplc="12B2A356" w:tentative="1">
      <w:start w:val="1"/>
      <w:numFmt w:val="bullet"/>
      <w:lvlText w:val="•"/>
      <w:lvlJc w:val="left"/>
      <w:pPr>
        <w:tabs>
          <w:tab w:val="num" w:pos="3600"/>
        </w:tabs>
        <w:ind w:left="3600" w:hanging="360"/>
      </w:pPr>
      <w:rPr>
        <w:rFonts w:ascii="Times New Roman" w:hAnsi="Times New Roman" w:hint="default"/>
      </w:rPr>
    </w:lvl>
    <w:lvl w:ilvl="5" w:tplc="A4CCD9B0" w:tentative="1">
      <w:start w:val="1"/>
      <w:numFmt w:val="bullet"/>
      <w:lvlText w:val="•"/>
      <w:lvlJc w:val="left"/>
      <w:pPr>
        <w:tabs>
          <w:tab w:val="num" w:pos="4320"/>
        </w:tabs>
        <w:ind w:left="4320" w:hanging="360"/>
      </w:pPr>
      <w:rPr>
        <w:rFonts w:ascii="Times New Roman" w:hAnsi="Times New Roman" w:hint="default"/>
      </w:rPr>
    </w:lvl>
    <w:lvl w:ilvl="6" w:tplc="D6E009E8" w:tentative="1">
      <w:start w:val="1"/>
      <w:numFmt w:val="bullet"/>
      <w:lvlText w:val="•"/>
      <w:lvlJc w:val="left"/>
      <w:pPr>
        <w:tabs>
          <w:tab w:val="num" w:pos="5040"/>
        </w:tabs>
        <w:ind w:left="5040" w:hanging="360"/>
      </w:pPr>
      <w:rPr>
        <w:rFonts w:ascii="Times New Roman" w:hAnsi="Times New Roman" w:hint="default"/>
      </w:rPr>
    </w:lvl>
    <w:lvl w:ilvl="7" w:tplc="46B4CBA8" w:tentative="1">
      <w:start w:val="1"/>
      <w:numFmt w:val="bullet"/>
      <w:lvlText w:val="•"/>
      <w:lvlJc w:val="left"/>
      <w:pPr>
        <w:tabs>
          <w:tab w:val="num" w:pos="5760"/>
        </w:tabs>
        <w:ind w:left="5760" w:hanging="360"/>
      </w:pPr>
      <w:rPr>
        <w:rFonts w:ascii="Times New Roman" w:hAnsi="Times New Roman" w:hint="default"/>
      </w:rPr>
    </w:lvl>
    <w:lvl w:ilvl="8" w:tplc="8724F77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B9171CF"/>
    <w:multiLevelType w:val="hybridMultilevel"/>
    <w:tmpl w:val="FB22F64A"/>
    <w:lvl w:ilvl="0" w:tplc="F5F6710E">
      <w:start w:val="1"/>
      <w:numFmt w:val="decimal"/>
      <w:lvlText w:val="%1."/>
      <w:lvlJc w:val="left"/>
      <w:pPr>
        <w:tabs>
          <w:tab w:val="num" w:pos="720"/>
        </w:tabs>
        <w:ind w:left="720" w:hanging="360"/>
      </w:pPr>
      <w:rPr>
        <w:color w:val="auto"/>
      </w:rPr>
    </w:lvl>
    <w:lvl w:ilvl="1" w:tplc="98CC3F70" w:tentative="1">
      <w:start w:val="1"/>
      <w:numFmt w:val="decimal"/>
      <w:lvlText w:val="%2."/>
      <w:lvlJc w:val="left"/>
      <w:pPr>
        <w:tabs>
          <w:tab w:val="num" w:pos="1440"/>
        </w:tabs>
        <w:ind w:left="1440" w:hanging="360"/>
      </w:pPr>
    </w:lvl>
    <w:lvl w:ilvl="2" w:tplc="FAD2DC08" w:tentative="1">
      <w:start w:val="1"/>
      <w:numFmt w:val="decimal"/>
      <w:lvlText w:val="%3."/>
      <w:lvlJc w:val="left"/>
      <w:pPr>
        <w:tabs>
          <w:tab w:val="num" w:pos="2160"/>
        </w:tabs>
        <w:ind w:left="2160" w:hanging="360"/>
      </w:pPr>
    </w:lvl>
    <w:lvl w:ilvl="3" w:tplc="B202774A" w:tentative="1">
      <w:start w:val="1"/>
      <w:numFmt w:val="decimal"/>
      <w:lvlText w:val="%4."/>
      <w:lvlJc w:val="left"/>
      <w:pPr>
        <w:tabs>
          <w:tab w:val="num" w:pos="2880"/>
        </w:tabs>
        <w:ind w:left="2880" w:hanging="360"/>
      </w:pPr>
    </w:lvl>
    <w:lvl w:ilvl="4" w:tplc="E342E552" w:tentative="1">
      <w:start w:val="1"/>
      <w:numFmt w:val="decimal"/>
      <w:lvlText w:val="%5."/>
      <w:lvlJc w:val="left"/>
      <w:pPr>
        <w:tabs>
          <w:tab w:val="num" w:pos="3600"/>
        </w:tabs>
        <w:ind w:left="3600" w:hanging="360"/>
      </w:pPr>
    </w:lvl>
    <w:lvl w:ilvl="5" w:tplc="26FE2B4E" w:tentative="1">
      <w:start w:val="1"/>
      <w:numFmt w:val="decimal"/>
      <w:lvlText w:val="%6."/>
      <w:lvlJc w:val="left"/>
      <w:pPr>
        <w:tabs>
          <w:tab w:val="num" w:pos="4320"/>
        </w:tabs>
        <w:ind w:left="4320" w:hanging="360"/>
      </w:pPr>
    </w:lvl>
    <w:lvl w:ilvl="6" w:tplc="A9F6B19C" w:tentative="1">
      <w:start w:val="1"/>
      <w:numFmt w:val="decimal"/>
      <w:lvlText w:val="%7."/>
      <w:lvlJc w:val="left"/>
      <w:pPr>
        <w:tabs>
          <w:tab w:val="num" w:pos="5040"/>
        </w:tabs>
        <w:ind w:left="5040" w:hanging="360"/>
      </w:pPr>
    </w:lvl>
    <w:lvl w:ilvl="7" w:tplc="643604FA" w:tentative="1">
      <w:start w:val="1"/>
      <w:numFmt w:val="decimal"/>
      <w:lvlText w:val="%8."/>
      <w:lvlJc w:val="left"/>
      <w:pPr>
        <w:tabs>
          <w:tab w:val="num" w:pos="5760"/>
        </w:tabs>
        <w:ind w:left="5760" w:hanging="360"/>
      </w:pPr>
    </w:lvl>
    <w:lvl w:ilvl="8" w:tplc="2BD041AA" w:tentative="1">
      <w:start w:val="1"/>
      <w:numFmt w:val="decimal"/>
      <w:lvlText w:val="%9."/>
      <w:lvlJc w:val="left"/>
      <w:pPr>
        <w:tabs>
          <w:tab w:val="num" w:pos="6480"/>
        </w:tabs>
        <w:ind w:left="6480" w:hanging="360"/>
      </w:pPr>
    </w:lvl>
  </w:abstractNum>
  <w:num w:numId="1">
    <w:abstractNumId w:val="3"/>
  </w:num>
  <w:num w:numId="2">
    <w:abstractNumId w:val="6"/>
  </w:num>
  <w:num w:numId="3">
    <w:abstractNumId w:val="8"/>
  </w:num>
  <w:num w:numId="4">
    <w:abstractNumId w:val="1"/>
  </w:num>
  <w:num w:numId="5">
    <w:abstractNumId w:val="5"/>
  </w:num>
  <w:num w:numId="6">
    <w:abstractNumId w:val="7"/>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BF2"/>
    <w:rsid w:val="00003668"/>
    <w:rsid w:val="00003689"/>
    <w:rsid w:val="00010FE6"/>
    <w:rsid w:val="000220BA"/>
    <w:rsid w:val="000230E0"/>
    <w:rsid w:val="00045AC5"/>
    <w:rsid w:val="000638D5"/>
    <w:rsid w:val="00081A8C"/>
    <w:rsid w:val="000944A3"/>
    <w:rsid w:val="0009723A"/>
    <w:rsid w:val="000A7F08"/>
    <w:rsid w:val="000B09E8"/>
    <w:rsid w:val="000F1210"/>
    <w:rsid w:val="000F593E"/>
    <w:rsid w:val="00103F65"/>
    <w:rsid w:val="00105443"/>
    <w:rsid w:val="00107B87"/>
    <w:rsid w:val="00111748"/>
    <w:rsid w:val="00123E06"/>
    <w:rsid w:val="001268F2"/>
    <w:rsid w:val="00141F7F"/>
    <w:rsid w:val="00151335"/>
    <w:rsid w:val="0015181C"/>
    <w:rsid w:val="0016374B"/>
    <w:rsid w:val="0016724C"/>
    <w:rsid w:val="00177975"/>
    <w:rsid w:val="001B15C6"/>
    <w:rsid w:val="001D3C2C"/>
    <w:rsid w:val="001D687E"/>
    <w:rsid w:val="001D6EFE"/>
    <w:rsid w:val="001F4F1E"/>
    <w:rsid w:val="0021497B"/>
    <w:rsid w:val="00221E6D"/>
    <w:rsid w:val="002235F3"/>
    <w:rsid w:val="0022417F"/>
    <w:rsid w:val="00230E2B"/>
    <w:rsid w:val="0024042F"/>
    <w:rsid w:val="0028492F"/>
    <w:rsid w:val="002879DC"/>
    <w:rsid w:val="002A7CC7"/>
    <w:rsid w:val="002B09C1"/>
    <w:rsid w:val="002B1FA3"/>
    <w:rsid w:val="002B4000"/>
    <w:rsid w:val="002C3C81"/>
    <w:rsid w:val="002F3326"/>
    <w:rsid w:val="00306184"/>
    <w:rsid w:val="0031201E"/>
    <w:rsid w:val="003362DF"/>
    <w:rsid w:val="00344560"/>
    <w:rsid w:val="00363051"/>
    <w:rsid w:val="00363289"/>
    <w:rsid w:val="00394C4E"/>
    <w:rsid w:val="003A4B4F"/>
    <w:rsid w:val="003B72D4"/>
    <w:rsid w:val="003D7B38"/>
    <w:rsid w:val="003E2CE9"/>
    <w:rsid w:val="003F0ED1"/>
    <w:rsid w:val="00404EB6"/>
    <w:rsid w:val="00456A60"/>
    <w:rsid w:val="00472D26"/>
    <w:rsid w:val="004A4CE5"/>
    <w:rsid w:val="004B7714"/>
    <w:rsid w:val="004D5DB0"/>
    <w:rsid w:val="004E5031"/>
    <w:rsid w:val="004E5950"/>
    <w:rsid w:val="004E6350"/>
    <w:rsid w:val="00504744"/>
    <w:rsid w:val="00506606"/>
    <w:rsid w:val="00540FA5"/>
    <w:rsid w:val="00543BB4"/>
    <w:rsid w:val="00546996"/>
    <w:rsid w:val="00546C97"/>
    <w:rsid w:val="0055262A"/>
    <w:rsid w:val="005566DB"/>
    <w:rsid w:val="00571044"/>
    <w:rsid w:val="0057254E"/>
    <w:rsid w:val="00573391"/>
    <w:rsid w:val="0057646E"/>
    <w:rsid w:val="00587539"/>
    <w:rsid w:val="00591461"/>
    <w:rsid w:val="005B39C2"/>
    <w:rsid w:val="005E636D"/>
    <w:rsid w:val="005F2D3F"/>
    <w:rsid w:val="005F4D78"/>
    <w:rsid w:val="00627B30"/>
    <w:rsid w:val="00630129"/>
    <w:rsid w:val="0064060A"/>
    <w:rsid w:val="00651216"/>
    <w:rsid w:val="00651E42"/>
    <w:rsid w:val="00654EF6"/>
    <w:rsid w:val="0067070A"/>
    <w:rsid w:val="00670A8A"/>
    <w:rsid w:val="00685B1A"/>
    <w:rsid w:val="00687C0A"/>
    <w:rsid w:val="006B6174"/>
    <w:rsid w:val="006C1935"/>
    <w:rsid w:val="006C50C8"/>
    <w:rsid w:val="006E621D"/>
    <w:rsid w:val="00723799"/>
    <w:rsid w:val="00741408"/>
    <w:rsid w:val="00750C2E"/>
    <w:rsid w:val="007544EE"/>
    <w:rsid w:val="007566EA"/>
    <w:rsid w:val="007636A4"/>
    <w:rsid w:val="00781C06"/>
    <w:rsid w:val="00787031"/>
    <w:rsid w:val="00787756"/>
    <w:rsid w:val="007918F8"/>
    <w:rsid w:val="00792B1B"/>
    <w:rsid w:val="00793D4B"/>
    <w:rsid w:val="00797839"/>
    <w:rsid w:val="007A2A71"/>
    <w:rsid w:val="007C6B30"/>
    <w:rsid w:val="007C7179"/>
    <w:rsid w:val="007F61BB"/>
    <w:rsid w:val="00812D58"/>
    <w:rsid w:val="00813669"/>
    <w:rsid w:val="00832FF7"/>
    <w:rsid w:val="00834FD6"/>
    <w:rsid w:val="00835ACF"/>
    <w:rsid w:val="00841A14"/>
    <w:rsid w:val="008435F6"/>
    <w:rsid w:val="008505A5"/>
    <w:rsid w:val="00860A8C"/>
    <w:rsid w:val="008623EF"/>
    <w:rsid w:val="00863923"/>
    <w:rsid w:val="0087058F"/>
    <w:rsid w:val="00880C40"/>
    <w:rsid w:val="008875F9"/>
    <w:rsid w:val="0089750C"/>
    <w:rsid w:val="008A0EE0"/>
    <w:rsid w:val="0097479F"/>
    <w:rsid w:val="00986027"/>
    <w:rsid w:val="009872FB"/>
    <w:rsid w:val="009945D6"/>
    <w:rsid w:val="009C15E7"/>
    <w:rsid w:val="009E2078"/>
    <w:rsid w:val="009F5E0D"/>
    <w:rsid w:val="00A1325C"/>
    <w:rsid w:val="00A23DA8"/>
    <w:rsid w:val="00A25DE6"/>
    <w:rsid w:val="00A31F37"/>
    <w:rsid w:val="00A3285D"/>
    <w:rsid w:val="00A67EF6"/>
    <w:rsid w:val="00AB4458"/>
    <w:rsid w:val="00AB6F48"/>
    <w:rsid w:val="00AD0B59"/>
    <w:rsid w:val="00B07878"/>
    <w:rsid w:val="00B135D8"/>
    <w:rsid w:val="00B419B8"/>
    <w:rsid w:val="00B4599F"/>
    <w:rsid w:val="00B76BEA"/>
    <w:rsid w:val="00B77C81"/>
    <w:rsid w:val="00B80232"/>
    <w:rsid w:val="00B83621"/>
    <w:rsid w:val="00B84CC3"/>
    <w:rsid w:val="00B93569"/>
    <w:rsid w:val="00BA2C7C"/>
    <w:rsid w:val="00BD36DA"/>
    <w:rsid w:val="00BE10C7"/>
    <w:rsid w:val="00BE20B9"/>
    <w:rsid w:val="00BF7E9D"/>
    <w:rsid w:val="00C06798"/>
    <w:rsid w:val="00C0690A"/>
    <w:rsid w:val="00C234E2"/>
    <w:rsid w:val="00C67131"/>
    <w:rsid w:val="00C8513E"/>
    <w:rsid w:val="00C97D54"/>
    <w:rsid w:val="00CA2A9C"/>
    <w:rsid w:val="00CA5320"/>
    <w:rsid w:val="00CB153E"/>
    <w:rsid w:val="00CC3DAE"/>
    <w:rsid w:val="00CE7475"/>
    <w:rsid w:val="00CF4307"/>
    <w:rsid w:val="00D136EA"/>
    <w:rsid w:val="00D1777A"/>
    <w:rsid w:val="00D23797"/>
    <w:rsid w:val="00D35864"/>
    <w:rsid w:val="00D417D4"/>
    <w:rsid w:val="00D520E4"/>
    <w:rsid w:val="00D5439D"/>
    <w:rsid w:val="00D61D7E"/>
    <w:rsid w:val="00D7737F"/>
    <w:rsid w:val="00D9349F"/>
    <w:rsid w:val="00DB4D6B"/>
    <w:rsid w:val="00DD23F6"/>
    <w:rsid w:val="00DD2620"/>
    <w:rsid w:val="00DE3A81"/>
    <w:rsid w:val="00DE6B02"/>
    <w:rsid w:val="00DE7091"/>
    <w:rsid w:val="00E00CDA"/>
    <w:rsid w:val="00E019E8"/>
    <w:rsid w:val="00E0753A"/>
    <w:rsid w:val="00E127C0"/>
    <w:rsid w:val="00E41661"/>
    <w:rsid w:val="00E41BBA"/>
    <w:rsid w:val="00E51BC3"/>
    <w:rsid w:val="00E54800"/>
    <w:rsid w:val="00E55748"/>
    <w:rsid w:val="00E82A13"/>
    <w:rsid w:val="00E84F12"/>
    <w:rsid w:val="00E86BA5"/>
    <w:rsid w:val="00E941F5"/>
    <w:rsid w:val="00E95E63"/>
    <w:rsid w:val="00EC4E9F"/>
    <w:rsid w:val="00EE494E"/>
    <w:rsid w:val="00EF036F"/>
    <w:rsid w:val="00EF04D6"/>
    <w:rsid w:val="00EF49C6"/>
    <w:rsid w:val="00F476ED"/>
    <w:rsid w:val="00F77F9E"/>
    <w:rsid w:val="00F80BF2"/>
    <w:rsid w:val="00F93414"/>
    <w:rsid w:val="00F95F6D"/>
    <w:rsid w:val="00FA3B99"/>
    <w:rsid w:val="00FA4BAC"/>
    <w:rsid w:val="00FC3319"/>
    <w:rsid w:val="00FC6924"/>
    <w:rsid w:val="00FD0AC4"/>
    <w:rsid w:val="00FD1821"/>
    <w:rsid w:val="00FE0FB7"/>
    <w:rsid w:val="00FF2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71E6A2-EE4F-4297-8181-821E2286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75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4F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557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BF2"/>
    <w:rPr>
      <w:rFonts w:ascii="Tahoma" w:hAnsi="Tahoma" w:cs="Tahoma"/>
      <w:sz w:val="16"/>
      <w:szCs w:val="16"/>
    </w:rPr>
  </w:style>
  <w:style w:type="paragraph" w:styleId="NormalWeb">
    <w:name w:val="Normal (Web)"/>
    <w:basedOn w:val="Normal"/>
    <w:uiPriority w:val="99"/>
    <w:unhideWhenUsed/>
    <w:rsid w:val="009C15E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1325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3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0E0"/>
  </w:style>
  <w:style w:type="paragraph" w:styleId="Footer">
    <w:name w:val="footer"/>
    <w:basedOn w:val="Normal"/>
    <w:link w:val="FooterChar"/>
    <w:uiPriority w:val="99"/>
    <w:unhideWhenUsed/>
    <w:rsid w:val="00023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0E0"/>
  </w:style>
  <w:style w:type="table" w:styleId="TableGrid">
    <w:name w:val="Table Grid"/>
    <w:basedOn w:val="TableNormal"/>
    <w:uiPriority w:val="59"/>
    <w:rsid w:val="009E2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2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750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9750C"/>
    <w:pPr>
      <w:outlineLvl w:val="9"/>
    </w:pPr>
    <w:rPr>
      <w:lang w:eastAsia="ja-JP"/>
    </w:rPr>
  </w:style>
  <w:style w:type="paragraph" w:styleId="TOC1">
    <w:name w:val="toc 1"/>
    <w:basedOn w:val="Normal"/>
    <w:next w:val="Normal"/>
    <w:autoRedefine/>
    <w:uiPriority w:val="39"/>
    <w:unhideWhenUsed/>
    <w:rsid w:val="0089750C"/>
    <w:pPr>
      <w:spacing w:after="100"/>
    </w:pPr>
  </w:style>
  <w:style w:type="character" w:styleId="Hyperlink">
    <w:name w:val="Hyperlink"/>
    <w:basedOn w:val="DefaultParagraphFont"/>
    <w:uiPriority w:val="99"/>
    <w:unhideWhenUsed/>
    <w:rsid w:val="0089750C"/>
    <w:rPr>
      <w:color w:val="0000FF" w:themeColor="hyperlink"/>
      <w:u w:val="single"/>
    </w:rPr>
  </w:style>
  <w:style w:type="character" w:customStyle="1" w:styleId="Heading2Char">
    <w:name w:val="Heading 2 Char"/>
    <w:basedOn w:val="DefaultParagraphFont"/>
    <w:link w:val="Heading2"/>
    <w:uiPriority w:val="9"/>
    <w:rsid w:val="001F4F1E"/>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F4F1E"/>
    <w:pPr>
      <w:spacing w:after="100"/>
      <w:ind w:left="220"/>
    </w:pPr>
  </w:style>
  <w:style w:type="character" w:customStyle="1" w:styleId="Heading3Char">
    <w:name w:val="Heading 3 Char"/>
    <w:basedOn w:val="DefaultParagraphFont"/>
    <w:link w:val="Heading3"/>
    <w:uiPriority w:val="9"/>
    <w:semiHidden/>
    <w:rsid w:val="00E55748"/>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55748"/>
    <w:pPr>
      <w:spacing w:after="100"/>
      <w:ind w:left="440"/>
    </w:pPr>
  </w:style>
  <w:style w:type="paragraph" w:styleId="ListBullet">
    <w:name w:val="List Bullet"/>
    <w:basedOn w:val="Normal"/>
    <w:uiPriority w:val="99"/>
    <w:unhideWhenUsed/>
    <w:rsid w:val="00B4599F"/>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58600">
      <w:bodyDiv w:val="1"/>
      <w:marLeft w:val="0"/>
      <w:marRight w:val="0"/>
      <w:marTop w:val="0"/>
      <w:marBottom w:val="0"/>
      <w:divBdr>
        <w:top w:val="none" w:sz="0" w:space="0" w:color="auto"/>
        <w:left w:val="none" w:sz="0" w:space="0" w:color="auto"/>
        <w:bottom w:val="none" w:sz="0" w:space="0" w:color="auto"/>
        <w:right w:val="none" w:sz="0" w:space="0" w:color="auto"/>
      </w:divBdr>
      <w:divsChild>
        <w:div w:id="996033721">
          <w:marLeft w:val="432"/>
          <w:marRight w:val="0"/>
          <w:marTop w:val="58"/>
          <w:marBottom w:val="0"/>
          <w:divBdr>
            <w:top w:val="none" w:sz="0" w:space="0" w:color="auto"/>
            <w:left w:val="none" w:sz="0" w:space="0" w:color="auto"/>
            <w:bottom w:val="none" w:sz="0" w:space="0" w:color="auto"/>
            <w:right w:val="none" w:sz="0" w:space="0" w:color="auto"/>
          </w:divBdr>
        </w:div>
        <w:div w:id="448357358">
          <w:marLeft w:val="864"/>
          <w:marRight w:val="0"/>
          <w:marTop w:val="58"/>
          <w:marBottom w:val="0"/>
          <w:divBdr>
            <w:top w:val="none" w:sz="0" w:space="0" w:color="auto"/>
            <w:left w:val="none" w:sz="0" w:space="0" w:color="auto"/>
            <w:bottom w:val="none" w:sz="0" w:space="0" w:color="auto"/>
            <w:right w:val="none" w:sz="0" w:space="0" w:color="auto"/>
          </w:divBdr>
        </w:div>
        <w:div w:id="1972007468">
          <w:marLeft w:val="864"/>
          <w:marRight w:val="0"/>
          <w:marTop w:val="58"/>
          <w:marBottom w:val="0"/>
          <w:divBdr>
            <w:top w:val="none" w:sz="0" w:space="0" w:color="auto"/>
            <w:left w:val="none" w:sz="0" w:space="0" w:color="auto"/>
            <w:bottom w:val="none" w:sz="0" w:space="0" w:color="auto"/>
            <w:right w:val="none" w:sz="0" w:space="0" w:color="auto"/>
          </w:divBdr>
        </w:div>
        <w:div w:id="1969821770">
          <w:marLeft w:val="864"/>
          <w:marRight w:val="0"/>
          <w:marTop w:val="58"/>
          <w:marBottom w:val="0"/>
          <w:divBdr>
            <w:top w:val="none" w:sz="0" w:space="0" w:color="auto"/>
            <w:left w:val="none" w:sz="0" w:space="0" w:color="auto"/>
            <w:bottom w:val="none" w:sz="0" w:space="0" w:color="auto"/>
            <w:right w:val="none" w:sz="0" w:space="0" w:color="auto"/>
          </w:divBdr>
        </w:div>
        <w:div w:id="80105604">
          <w:marLeft w:val="864"/>
          <w:marRight w:val="0"/>
          <w:marTop w:val="58"/>
          <w:marBottom w:val="0"/>
          <w:divBdr>
            <w:top w:val="none" w:sz="0" w:space="0" w:color="auto"/>
            <w:left w:val="none" w:sz="0" w:space="0" w:color="auto"/>
            <w:bottom w:val="none" w:sz="0" w:space="0" w:color="auto"/>
            <w:right w:val="none" w:sz="0" w:space="0" w:color="auto"/>
          </w:divBdr>
        </w:div>
      </w:divsChild>
    </w:div>
    <w:div w:id="94064083">
      <w:bodyDiv w:val="1"/>
      <w:marLeft w:val="0"/>
      <w:marRight w:val="0"/>
      <w:marTop w:val="0"/>
      <w:marBottom w:val="0"/>
      <w:divBdr>
        <w:top w:val="none" w:sz="0" w:space="0" w:color="auto"/>
        <w:left w:val="none" w:sz="0" w:space="0" w:color="auto"/>
        <w:bottom w:val="none" w:sz="0" w:space="0" w:color="auto"/>
        <w:right w:val="none" w:sz="0" w:space="0" w:color="auto"/>
      </w:divBdr>
    </w:div>
    <w:div w:id="189072335">
      <w:bodyDiv w:val="1"/>
      <w:marLeft w:val="0"/>
      <w:marRight w:val="0"/>
      <w:marTop w:val="0"/>
      <w:marBottom w:val="0"/>
      <w:divBdr>
        <w:top w:val="none" w:sz="0" w:space="0" w:color="auto"/>
        <w:left w:val="none" w:sz="0" w:space="0" w:color="auto"/>
        <w:bottom w:val="none" w:sz="0" w:space="0" w:color="auto"/>
        <w:right w:val="none" w:sz="0" w:space="0" w:color="auto"/>
      </w:divBdr>
    </w:div>
    <w:div w:id="243417070">
      <w:bodyDiv w:val="1"/>
      <w:marLeft w:val="0"/>
      <w:marRight w:val="0"/>
      <w:marTop w:val="0"/>
      <w:marBottom w:val="0"/>
      <w:divBdr>
        <w:top w:val="none" w:sz="0" w:space="0" w:color="auto"/>
        <w:left w:val="none" w:sz="0" w:space="0" w:color="auto"/>
        <w:bottom w:val="none" w:sz="0" w:space="0" w:color="auto"/>
        <w:right w:val="none" w:sz="0" w:space="0" w:color="auto"/>
      </w:divBdr>
      <w:divsChild>
        <w:div w:id="297029561">
          <w:marLeft w:val="432"/>
          <w:marRight w:val="0"/>
          <w:marTop w:val="58"/>
          <w:marBottom w:val="0"/>
          <w:divBdr>
            <w:top w:val="none" w:sz="0" w:space="0" w:color="auto"/>
            <w:left w:val="none" w:sz="0" w:space="0" w:color="auto"/>
            <w:bottom w:val="none" w:sz="0" w:space="0" w:color="auto"/>
            <w:right w:val="none" w:sz="0" w:space="0" w:color="auto"/>
          </w:divBdr>
        </w:div>
        <w:div w:id="961419980">
          <w:marLeft w:val="432"/>
          <w:marRight w:val="0"/>
          <w:marTop w:val="58"/>
          <w:marBottom w:val="0"/>
          <w:divBdr>
            <w:top w:val="none" w:sz="0" w:space="0" w:color="auto"/>
            <w:left w:val="none" w:sz="0" w:space="0" w:color="auto"/>
            <w:bottom w:val="none" w:sz="0" w:space="0" w:color="auto"/>
            <w:right w:val="none" w:sz="0" w:space="0" w:color="auto"/>
          </w:divBdr>
        </w:div>
        <w:div w:id="1956869163">
          <w:marLeft w:val="432"/>
          <w:marRight w:val="0"/>
          <w:marTop w:val="58"/>
          <w:marBottom w:val="0"/>
          <w:divBdr>
            <w:top w:val="none" w:sz="0" w:space="0" w:color="auto"/>
            <w:left w:val="none" w:sz="0" w:space="0" w:color="auto"/>
            <w:bottom w:val="none" w:sz="0" w:space="0" w:color="auto"/>
            <w:right w:val="none" w:sz="0" w:space="0" w:color="auto"/>
          </w:divBdr>
        </w:div>
        <w:div w:id="1916083567">
          <w:marLeft w:val="864"/>
          <w:marRight w:val="0"/>
          <w:marTop w:val="58"/>
          <w:marBottom w:val="0"/>
          <w:divBdr>
            <w:top w:val="none" w:sz="0" w:space="0" w:color="auto"/>
            <w:left w:val="none" w:sz="0" w:space="0" w:color="auto"/>
            <w:bottom w:val="none" w:sz="0" w:space="0" w:color="auto"/>
            <w:right w:val="none" w:sz="0" w:space="0" w:color="auto"/>
          </w:divBdr>
        </w:div>
        <w:div w:id="1578979153">
          <w:marLeft w:val="864"/>
          <w:marRight w:val="0"/>
          <w:marTop w:val="58"/>
          <w:marBottom w:val="0"/>
          <w:divBdr>
            <w:top w:val="none" w:sz="0" w:space="0" w:color="auto"/>
            <w:left w:val="none" w:sz="0" w:space="0" w:color="auto"/>
            <w:bottom w:val="none" w:sz="0" w:space="0" w:color="auto"/>
            <w:right w:val="none" w:sz="0" w:space="0" w:color="auto"/>
          </w:divBdr>
        </w:div>
        <w:div w:id="645089156">
          <w:marLeft w:val="864"/>
          <w:marRight w:val="0"/>
          <w:marTop w:val="58"/>
          <w:marBottom w:val="0"/>
          <w:divBdr>
            <w:top w:val="none" w:sz="0" w:space="0" w:color="auto"/>
            <w:left w:val="none" w:sz="0" w:space="0" w:color="auto"/>
            <w:bottom w:val="none" w:sz="0" w:space="0" w:color="auto"/>
            <w:right w:val="none" w:sz="0" w:space="0" w:color="auto"/>
          </w:divBdr>
        </w:div>
        <w:div w:id="1791125947">
          <w:marLeft w:val="864"/>
          <w:marRight w:val="0"/>
          <w:marTop w:val="58"/>
          <w:marBottom w:val="0"/>
          <w:divBdr>
            <w:top w:val="none" w:sz="0" w:space="0" w:color="auto"/>
            <w:left w:val="none" w:sz="0" w:space="0" w:color="auto"/>
            <w:bottom w:val="none" w:sz="0" w:space="0" w:color="auto"/>
            <w:right w:val="none" w:sz="0" w:space="0" w:color="auto"/>
          </w:divBdr>
        </w:div>
        <w:div w:id="308831203">
          <w:marLeft w:val="864"/>
          <w:marRight w:val="0"/>
          <w:marTop w:val="58"/>
          <w:marBottom w:val="0"/>
          <w:divBdr>
            <w:top w:val="none" w:sz="0" w:space="0" w:color="auto"/>
            <w:left w:val="none" w:sz="0" w:space="0" w:color="auto"/>
            <w:bottom w:val="none" w:sz="0" w:space="0" w:color="auto"/>
            <w:right w:val="none" w:sz="0" w:space="0" w:color="auto"/>
          </w:divBdr>
        </w:div>
      </w:divsChild>
    </w:div>
    <w:div w:id="259946351">
      <w:bodyDiv w:val="1"/>
      <w:marLeft w:val="0"/>
      <w:marRight w:val="0"/>
      <w:marTop w:val="0"/>
      <w:marBottom w:val="0"/>
      <w:divBdr>
        <w:top w:val="none" w:sz="0" w:space="0" w:color="auto"/>
        <w:left w:val="none" w:sz="0" w:space="0" w:color="auto"/>
        <w:bottom w:val="none" w:sz="0" w:space="0" w:color="auto"/>
        <w:right w:val="none" w:sz="0" w:space="0" w:color="auto"/>
      </w:divBdr>
    </w:div>
    <w:div w:id="328336610">
      <w:bodyDiv w:val="1"/>
      <w:marLeft w:val="0"/>
      <w:marRight w:val="0"/>
      <w:marTop w:val="0"/>
      <w:marBottom w:val="0"/>
      <w:divBdr>
        <w:top w:val="none" w:sz="0" w:space="0" w:color="auto"/>
        <w:left w:val="none" w:sz="0" w:space="0" w:color="auto"/>
        <w:bottom w:val="none" w:sz="0" w:space="0" w:color="auto"/>
        <w:right w:val="none" w:sz="0" w:space="0" w:color="auto"/>
      </w:divBdr>
      <w:divsChild>
        <w:div w:id="216206384">
          <w:marLeft w:val="432"/>
          <w:marRight w:val="0"/>
          <w:marTop w:val="77"/>
          <w:marBottom w:val="0"/>
          <w:divBdr>
            <w:top w:val="none" w:sz="0" w:space="0" w:color="auto"/>
            <w:left w:val="none" w:sz="0" w:space="0" w:color="auto"/>
            <w:bottom w:val="none" w:sz="0" w:space="0" w:color="auto"/>
            <w:right w:val="none" w:sz="0" w:space="0" w:color="auto"/>
          </w:divBdr>
        </w:div>
      </w:divsChild>
    </w:div>
    <w:div w:id="385642292">
      <w:bodyDiv w:val="1"/>
      <w:marLeft w:val="0"/>
      <w:marRight w:val="0"/>
      <w:marTop w:val="0"/>
      <w:marBottom w:val="0"/>
      <w:divBdr>
        <w:top w:val="none" w:sz="0" w:space="0" w:color="auto"/>
        <w:left w:val="none" w:sz="0" w:space="0" w:color="auto"/>
        <w:bottom w:val="none" w:sz="0" w:space="0" w:color="auto"/>
        <w:right w:val="none" w:sz="0" w:space="0" w:color="auto"/>
      </w:divBdr>
    </w:div>
    <w:div w:id="436946825">
      <w:bodyDiv w:val="1"/>
      <w:marLeft w:val="0"/>
      <w:marRight w:val="0"/>
      <w:marTop w:val="0"/>
      <w:marBottom w:val="0"/>
      <w:divBdr>
        <w:top w:val="none" w:sz="0" w:space="0" w:color="auto"/>
        <w:left w:val="none" w:sz="0" w:space="0" w:color="auto"/>
        <w:bottom w:val="none" w:sz="0" w:space="0" w:color="auto"/>
        <w:right w:val="none" w:sz="0" w:space="0" w:color="auto"/>
      </w:divBdr>
      <w:divsChild>
        <w:div w:id="2143305656">
          <w:marLeft w:val="432"/>
          <w:marRight w:val="0"/>
          <w:marTop w:val="77"/>
          <w:marBottom w:val="0"/>
          <w:divBdr>
            <w:top w:val="none" w:sz="0" w:space="0" w:color="auto"/>
            <w:left w:val="none" w:sz="0" w:space="0" w:color="auto"/>
            <w:bottom w:val="none" w:sz="0" w:space="0" w:color="auto"/>
            <w:right w:val="none" w:sz="0" w:space="0" w:color="auto"/>
          </w:divBdr>
        </w:div>
      </w:divsChild>
    </w:div>
    <w:div w:id="531460275">
      <w:bodyDiv w:val="1"/>
      <w:marLeft w:val="0"/>
      <w:marRight w:val="0"/>
      <w:marTop w:val="0"/>
      <w:marBottom w:val="0"/>
      <w:divBdr>
        <w:top w:val="none" w:sz="0" w:space="0" w:color="auto"/>
        <w:left w:val="none" w:sz="0" w:space="0" w:color="auto"/>
        <w:bottom w:val="none" w:sz="0" w:space="0" w:color="auto"/>
        <w:right w:val="none" w:sz="0" w:space="0" w:color="auto"/>
      </w:divBdr>
    </w:div>
    <w:div w:id="664939248">
      <w:bodyDiv w:val="1"/>
      <w:marLeft w:val="0"/>
      <w:marRight w:val="0"/>
      <w:marTop w:val="0"/>
      <w:marBottom w:val="0"/>
      <w:divBdr>
        <w:top w:val="none" w:sz="0" w:space="0" w:color="auto"/>
        <w:left w:val="none" w:sz="0" w:space="0" w:color="auto"/>
        <w:bottom w:val="none" w:sz="0" w:space="0" w:color="auto"/>
        <w:right w:val="none" w:sz="0" w:space="0" w:color="auto"/>
      </w:divBdr>
    </w:div>
    <w:div w:id="734157552">
      <w:bodyDiv w:val="1"/>
      <w:marLeft w:val="0"/>
      <w:marRight w:val="0"/>
      <w:marTop w:val="0"/>
      <w:marBottom w:val="0"/>
      <w:divBdr>
        <w:top w:val="none" w:sz="0" w:space="0" w:color="auto"/>
        <w:left w:val="none" w:sz="0" w:space="0" w:color="auto"/>
        <w:bottom w:val="none" w:sz="0" w:space="0" w:color="auto"/>
        <w:right w:val="none" w:sz="0" w:space="0" w:color="auto"/>
      </w:divBdr>
      <w:divsChild>
        <w:div w:id="248270986">
          <w:marLeft w:val="792"/>
          <w:marRight w:val="0"/>
          <w:marTop w:val="58"/>
          <w:marBottom w:val="0"/>
          <w:divBdr>
            <w:top w:val="none" w:sz="0" w:space="0" w:color="auto"/>
            <w:left w:val="none" w:sz="0" w:space="0" w:color="auto"/>
            <w:bottom w:val="none" w:sz="0" w:space="0" w:color="auto"/>
            <w:right w:val="none" w:sz="0" w:space="0" w:color="auto"/>
          </w:divBdr>
        </w:div>
        <w:div w:id="1816683531">
          <w:marLeft w:val="792"/>
          <w:marRight w:val="0"/>
          <w:marTop w:val="58"/>
          <w:marBottom w:val="0"/>
          <w:divBdr>
            <w:top w:val="none" w:sz="0" w:space="0" w:color="auto"/>
            <w:left w:val="none" w:sz="0" w:space="0" w:color="auto"/>
            <w:bottom w:val="none" w:sz="0" w:space="0" w:color="auto"/>
            <w:right w:val="none" w:sz="0" w:space="0" w:color="auto"/>
          </w:divBdr>
        </w:div>
        <w:div w:id="1689673212">
          <w:marLeft w:val="792"/>
          <w:marRight w:val="0"/>
          <w:marTop w:val="58"/>
          <w:marBottom w:val="0"/>
          <w:divBdr>
            <w:top w:val="none" w:sz="0" w:space="0" w:color="auto"/>
            <w:left w:val="none" w:sz="0" w:space="0" w:color="auto"/>
            <w:bottom w:val="none" w:sz="0" w:space="0" w:color="auto"/>
            <w:right w:val="none" w:sz="0" w:space="0" w:color="auto"/>
          </w:divBdr>
        </w:div>
      </w:divsChild>
    </w:div>
    <w:div w:id="785805799">
      <w:bodyDiv w:val="1"/>
      <w:marLeft w:val="0"/>
      <w:marRight w:val="0"/>
      <w:marTop w:val="0"/>
      <w:marBottom w:val="0"/>
      <w:divBdr>
        <w:top w:val="none" w:sz="0" w:space="0" w:color="auto"/>
        <w:left w:val="none" w:sz="0" w:space="0" w:color="auto"/>
        <w:bottom w:val="none" w:sz="0" w:space="0" w:color="auto"/>
        <w:right w:val="none" w:sz="0" w:space="0" w:color="auto"/>
      </w:divBdr>
    </w:div>
    <w:div w:id="906916239">
      <w:bodyDiv w:val="1"/>
      <w:marLeft w:val="0"/>
      <w:marRight w:val="0"/>
      <w:marTop w:val="0"/>
      <w:marBottom w:val="0"/>
      <w:divBdr>
        <w:top w:val="none" w:sz="0" w:space="0" w:color="auto"/>
        <w:left w:val="none" w:sz="0" w:space="0" w:color="auto"/>
        <w:bottom w:val="none" w:sz="0" w:space="0" w:color="auto"/>
        <w:right w:val="none" w:sz="0" w:space="0" w:color="auto"/>
      </w:divBdr>
    </w:div>
    <w:div w:id="1055199334">
      <w:bodyDiv w:val="1"/>
      <w:marLeft w:val="0"/>
      <w:marRight w:val="0"/>
      <w:marTop w:val="0"/>
      <w:marBottom w:val="0"/>
      <w:divBdr>
        <w:top w:val="none" w:sz="0" w:space="0" w:color="auto"/>
        <w:left w:val="none" w:sz="0" w:space="0" w:color="auto"/>
        <w:bottom w:val="none" w:sz="0" w:space="0" w:color="auto"/>
        <w:right w:val="none" w:sz="0" w:space="0" w:color="auto"/>
      </w:divBdr>
    </w:div>
    <w:div w:id="1063914582">
      <w:bodyDiv w:val="1"/>
      <w:marLeft w:val="0"/>
      <w:marRight w:val="0"/>
      <w:marTop w:val="0"/>
      <w:marBottom w:val="0"/>
      <w:divBdr>
        <w:top w:val="none" w:sz="0" w:space="0" w:color="auto"/>
        <w:left w:val="none" w:sz="0" w:space="0" w:color="auto"/>
        <w:bottom w:val="none" w:sz="0" w:space="0" w:color="auto"/>
        <w:right w:val="none" w:sz="0" w:space="0" w:color="auto"/>
      </w:divBdr>
    </w:div>
    <w:div w:id="1111702901">
      <w:bodyDiv w:val="1"/>
      <w:marLeft w:val="0"/>
      <w:marRight w:val="0"/>
      <w:marTop w:val="0"/>
      <w:marBottom w:val="0"/>
      <w:divBdr>
        <w:top w:val="none" w:sz="0" w:space="0" w:color="auto"/>
        <w:left w:val="none" w:sz="0" w:space="0" w:color="auto"/>
        <w:bottom w:val="none" w:sz="0" w:space="0" w:color="auto"/>
        <w:right w:val="none" w:sz="0" w:space="0" w:color="auto"/>
      </w:divBdr>
    </w:div>
    <w:div w:id="1158225103">
      <w:bodyDiv w:val="1"/>
      <w:marLeft w:val="0"/>
      <w:marRight w:val="0"/>
      <w:marTop w:val="0"/>
      <w:marBottom w:val="0"/>
      <w:divBdr>
        <w:top w:val="none" w:sz="0" w:space="0" w:color="auto"/>
        <w:left w:val="none" w:sz="0" w:space="0" w:color="auto"/>
        <w:bottom w:val="none" w:sz="0" w:space="0" w:color="auto"/>
        <w:right w:val="none" w:sz="0" w:space="0" w:color="auto"/>
      </w:divBdr>
    </w:div>
    <w:div w:id="1372148243">
      <w:bodyDiv w:val="1"/>
      <w:marLeft w:val="0"/>
      <w:marRight w:val="0"/>
      <w:marTop w:val="0"/>
      <w:marBottom w:val="0"/>
      <w:divBdr>
        <w:top w:val="none" w:sz="0" w:space="0" w:color="auto"/>
        <w:left w:val="none" w:sz="0" w:space="0" w:color="auto"/>
        <w:bottom w:val="none" w:sz="0" w:space="0" w:color="auto"/>
        <w:right w:val="none" w:sz="0" w:space="0" w:color="auto"/>
      </w:divBdr>
      <w:divsChild>
        <w:div w:id="208302447">
          <w:marLeft w:val="432"/>
          <w:marRight w:val="0"/>
          <w:marTop w:val="77"/>
          <w:marBottom w:val="0"/>
          <w:divBdr>
            <w:top w:val="none" w:sz="0" w:space="0" w:color="auto"/>
            <w:left w:val="none" w:sz="0" w:space="0" w:color="auto"/>
            <w:bottom w:val="none" w:sz="0" w:space="0" w:color="auto"/>
            <w:right w:val="none" w:sz="0" w:space="0" w:color="auto"/>
          </w:divBdr>
        </w:div>
      </w:divsChild>
    </w:div>
    <w:div w:id="1473717905">
      <w:bodyDiv w:val="1"/>
      <w:marLeft w:val="0"/>
      <w:marRight w:val="0"/>
      <w:marTop w:val="0"/>
      <w:marBottom w:val="0"/>
      <w:divBdr>
        <w:top w:val="none" w:sz="0" w:space="0" w:color="auto"/>
        <w:left w:val="none" w:sz="0" w:space="0" w:color="auto"/>
        <w:bottom w:val="none" w:sz="0" w:space="0" w:color="auto"/>
        <w:right w:val="none" w:sz="0" w:space="0" w:color="auto"/>
      </w:divBdr>
    </w:div>
    <w:div w:id="1617711561">
      <w:bodyDiv w:val="1"/>
      <w:marLeft w:val="0"/>
      <w:marRight w:val="0"/>
      <w:marTop w:val="0"/>
      <w:marBottom w:val="0"/>
      <w:divBdr>
        <w:top w:val="none" w:sz="0" w:space="0" w:color="auto"/>
        <w:left w:val="none" w:sz="0" w:space="0" w:color="auto"/>
        <w:bottom w:val="none" w:sz="0" w:space="0" w:color="auto"/>
        <w:right w:val="none" w:sz="0" w:space="0" w:color="auto"/>
      </w:divBdr>
    </w:div>
    <w:div w:id="1623345338">
      <w:bodyDiv w:val="1"/>
      <w:marLeft w:val="0"/>
      <w:marRight w:val="0"/>
      <w:marTop w:val="0"/>
      <w:marBottom w:val="0"/>
      <w:divBdr>
        <w:top w:val="none" w:sz="0" w:space="0" w:color="auto"/>
        <w:left w:val="none" w:sz="0" w:space="0" w:color="auto"/>
        <w:bottom w:val="none" w:sz="0" w:space="0" w:color="auto"/>
        <w:right w:val="none" w:sz="0" w:space="0" w:color="auto"/>
      </w:divBdr>
    </w:div>
    <w:div w:id="1810320591">
      <w:bodyDiv w:val="1"/>
      <w:marLeft w:val="0"/>
      <w:marRight w:val="0"/>
      <w:marTop w:val="0"/>
      <w:marBottom w:val="0"/>
      <w:divBdr>
        <w:top w:val="none" w:sz="0" w:space="0" w:color="auto"/>
        <w:left w:val="none" w:sz="0" w:space="0" w:color="auto"/>
        <w:bottom w:val="none" w:sz="0" w:space="0" w:color="auto"/>
        <w:right w:val="none" w:sz="0" w:space="0" w:color="auto"/>
      </w:divBdr>
    </w:div>
    <w:div w:id="1823620148">
      <w:bodyDiv w:val="1"/>
      <w:marLeft w:val="0"/>
      <w:marRight w:val="0"/>
      <w:marTop w:val="0"/>
      <w:marBottom w:val="0"/>
      <w:divBdr>
        <w:top w:val="none" w:sz="0" w:space="0" w:color="auto"/>
        <w:left w:val="none" w:sz="0" w:space="0" w:color="auto"/>
        <w:bottom w:val="none" w:sz="0" w:space="0" w:color="auto"/>
        <w:right w:val="none" w:sz="0" w:space="0" w:color="auto"/>
      </w:divBdr>
    </w:div>
    <w:div w:id="1930767586">
      <w:bodyDiv w:val="1"/>
      <w:marLeft w:val="0"/>
      <w:marRight w:val="0"/>
      <w:marTop w:val="0"/>
      <w:marBottom w:val="0"/>
      <w:divBdr>
        <w:top w:val="none" w:sz="0" w:space="0" w:color="auto"/>
        <w:left w:val="none" w:sz="0" w:space="0" w:color="auto"/>
        <w:bottom w:val="none" w:sz="0" w:space="0" w:color="auto"/>
        <w:right w:val="none" w:sz="0" w:space="0" w:color="auto"/>
      </w:divBdr>
    </w:div>
    <w:div w:id="1940023716">
      <w:bodyDiv w:val="1"/>
      <w:marLeft w:val="0"/>
      <w:marRight w:val="0"/>
      <w:marTop w:val="0"/>
      <w:marBottom w:val="0"/>
      <w:divBdr>
        <w:top w:val="none" w:sz="0" w:space="0" w:color="auto"/>
        <w:left w:val="none" w:sz="0" w:space="0" w:color="auto"/>
        <w:bottom w:val="none" w:sz="0" w:space="0" w:color="auto"/>
        <w:right w:val="none" w:sz="0" w:space="0" w:color="auto"/>
      </w:divBdr>
    </w:div>
    <w:div w:id="1959021538">
      <w:bodyDiv w:val="1"/>
      <w:marLeft w:val="0"/>
      <w:marRight w:val="0"/>
      <w:marTop w:val="0"/>
      <w:marBottom w:val="0"/>
      <w:divBdr>
        <w:top w:val="none" w:sz="0" w:space="0" w:color="auto"/>
        <w:left w:val="none" w:sz="0" w:space="0" w:color="auto"/>
        <w:bottom w:val="none" w:sz="0" w:space="0" w:color="auto"/>
        <w:right w:val="none" w:sz="0" w:space="0" w:color="auto"/>
      </w:divBdr>
      <w:divsChild>
        <w:div w:id="1833328149">
          <w:marLeft w:val="0"/>
          <w:marRight w:val="0"/>
          <w:marTop w:val="0"/>
          <w:marBottom w:val="0"/>
          <w:divBdr>
            <w:top w:val="none" w:sz="0" w:space="0" w:color="auto"/>
            <w:left w:val="none" w:sz="0" w:space="0" w:color="auto"/>
            <w:bottom w:val="none" w:sz="0" w:space="0" w:color="auto"/>
            <w:right w:val="none" w:sz="0" w:space="0" w:color="auto"/>
          </w:divBdr>
          <w:divsChild>
            <w:div w:id="1794860576">
              <w:marLeft w:val="0"/>
              <w:marRight w:val="0"/>
              <w:marTop w:val="0"/>
              <w:marBottom w:val="0"/>
              <w:divBdr>
                <w:top w:val="none" w:sz="0" w:space="0" w:color="auto"/>
                <w:left w:val="none" w:sz="0" w:space="0" w:color="auto"/>
                <w:bottom w:val="none" w:sz="0" w:space="0" w:color="auto"/>
                <w:right w:val="none" w:sz="0" w:space="0" w:color="auto"/>
              </w:divBdr>
              <w:divsChild>
                <w:div w:id="810681400">
                  <w:marLeft w:val="0"/>
                  <w:marRight w:val="0"/>
                  <w:marTop w:val="0"/>
                  <w:marBottom w:val="0"/>
                  <w:divBdr>
                    <w:top w:val="none" w:sz="0" w:space="0" w:color="auto"/>
                    <w:left w:val="none" w:sz="0" w:space="0" w:color="auto"/>
                    <w:bottom w:val="none" w:sz="0" w:space="0" w:color="auto"/>
                    <w:right w:val="none" w:sz="0" w:space="0" w:color="auto"/>
                  </w:divBdr>
                  <w:divsChild>
                    <w:div w:id="1096900592">
                      <w:marLeft w:val="0"/>
                      <w:marRight w:val="0"/>
                      <w:marTop w:val="0"/>
                      <w:marBottom w:val="0"/>
                      <w:divBdr>
                        <w:top w:val="none" w:sz="0" w:space="0" w:color="auto"/>
                        <w:left w:val="none" w:sz="0" w:space="0" w:color="auto"/>
                        <w:bottom w:val="none" w:sz="0" w:space="0" w:color="auto"/>
                        <w:right w:val="none" w:sz="0" w:space="0" w:color="auto"/>
                      </w:divBdr>
                      <w:divsChild>
                        <w:div w:id="1159273138">
                          <w:marLeft w:val="-15"/>
                          <w:marRight w:val="0"/>
                          <w:marTop w:val="0"/>
                          <w:marBottom w:val="0"/>
                          <w:divBdr>
                            <w:top w:val="none" w:sz="0" w:space="0" w:color="auto"/>
                            <w:left w:val="none" w:sz="0" w:space="0" w:color="auto"/>
                            <w:bottom w:val="none" w:sz="0" w:space="0" w:color="auto"/>
                            <w:right w:val="none" w:sz="0" w:space="0" w:color="auto"/>
                          </w:divBdr>
                          <w:divsChild>
                            <w:div w:id="47654129">
                              <w:marLeft w:val="0"/>
                              <w:marRight w:val="0"/>
                              <w:marTop w:val="0"/>
                              <w:marBottom w:val="0"/>
                              <w:divBdr>
                                <w:top w:val="none" w:sz="0" w:space="0" w:color="auto"/>
                                <w:left w:val="none" w:sz="0" w:space="0" w:color="auto"/>
                                <w:bottom w:val="none" w:sz="0" w:space="0" w:color="auto"/>
                                <w:right w:val="none" w:sz="0" w:space="0" w:color="auto"/>
                              </w:divBdr>
                              <w:divsChild>
                                <w:div w:id="379400015">
                                  <w:marLeft w:val="0"/>
                                  <w:marRight w:val="-15"/>
                                  <w:marTop w:val="0"/>
                                  <w:marBottom w:val="0"/>
                                  <w:divBdr>
                                    <w:top w:val="none" w:sz="0" w:space="0" w:color="auto"/>
                                    <w:left w:val="none" w:sz="0" w:space="0" w:color="auto"/>
                                    <w:bottom w:val="none" w:sz="0" w:space="0" w:color="auto"/>
                                    <w:right w:val="none" w:sz="0" w:space="0" w:color="auto"/>
                                  </w:divBdr>
                                  <w:divsChild>
                                    <w:div w:id="297805881">
                                      <w:marLeft w:val="0"/>
                                      <w:marRight w:val="0"/>
                                      <w:marTop w:val="0"/>
                                      <w:marBottom w:val="0"/>
                                      <w:divBdr>
                                        <w:top w:val="none" w:sz="0" w:space="0" w:color="auto"/>
                                        <w:left w:val="none" w:sz="0" w:space="0" w:color="auto"/>
                                        <w:bottom w:val="none" w:sz="0" w:space="0" w:color="auto"/>
                                        <w:right w:val="none" w:sz="0" w:space="0" w:color="auto"/>
                                      </w:divBdr>
                                      <w:divsChild>
                                        <w:div w:id="801579174">
                                          <w:marLeft w:val="0"/>
                                          <w:marRight w:val="0"/>
                                          <w:marTop w:val="0"/>
                                          <w:marBottom w:val="0"/>
                                          <w:divBdr>
                                            <w:top w:val="none" w:sz="0" w:space="0" w:color="auto"/>
                                            <w:left w:val="none" w:sz="0" w:space="0" w:color="auto"/>
                                            <w:bottom w:val="none" w:sz="0" w:space="0" w:color="auto"/>
                                            <w:right w:val="none" w:sz="0" w:space="0" w:color="auto"/>
                                          </w:divBdr>
                                          <w:divsChild>
                                            <w:div w:id="2014912565">
                                              <w:marLeft w:val="0"/>
                                              <w:marRight w:val="0"/>
                                              <w:marTop w:val="0"/>
                                              <w:marBottom w:val="0"/>
                                              <w:divBdr>
                                                <w:top w:val="none" w:sz="0" w:space="0" w:color="auto"/>
                                                <w:left w:val="none" w:sz="0" w:space="0" w:color="auto"/>
                                                <w:bottom w:val="none" w:sz="0" w:space="0" w:color="auto"/>
                                                <w:right w:val="none" w:sz="0" w:space="0" w:color="auto"/>
                                              </w:divBdr>
                                              <w:divsChild>
                                                <w:div w:id="2102753271">
                                                  <w:marLeft w:val="0"/>
                                                  <w:marRight w:val="0"/>
                                                  <w:marTop w:val="0"/>
                                                  <w:marBottom w:val="0"/>
                                                  <w:divBdr>
                                                    <w:top w:val="none" w:sz="0" w:space="0" w:color="auto"/>
                                                    <w:left w:val="none" w:sz="0" w:space="0" w:color="auto"/>
                                                    <w:bottom w:val="none" w:sz="0" w:space="0" w:color="auto"/>
                                                    <w:right w:val="none" w:sz="0" w:space="0" w:color="auto"/>
                                                  </w:divBdr>
                                                  <w:divsChild>
                                                    <w:div w:id="1009528054">
                                                      <w:marLeft w:val="0"/>
                                                      <w:marRight w:val="0"/>
                                                      <w:marTop w:val="0"/>
                                                      <w:marBottom w:val="0"/>
                                                      <w:divBdr>
                                                        <w:top w:val="none" w:sz="0" w:space="0" w:color="auto"/>
                                                        <w:left w:val="none" w:sz="0" w:space="0" w:color="auto"/>
                                                        <w:bottom w:val="none" w:sz="0" w:space="0" w:color="auto"/>
                                                        <w:right w:val="none" w:sz="0" w:space="0" w:color="auto"/>
                                                      </w:divBdr>
                                                      <w:divsChild>
                                                        <w:div w:id="1042635577">
                                                          <w:marLeft w:val="0"/>
                                                          <w:marRight w:val="0"/>
                                                          <w:marTop w:val="0"/>
                                                          <w:marBottom w:val="0"/>
                                                          <w:divBdr>
                                                            <w:top w:val="none" w:sz="0" w:space="0" w:color="auto"/>
                                                            <w:left w:val="none" w:sz="0" w:space="0" w:color="auto"/>
                                                            <w:bottom w:val="none" w:sz="0" w:space="0" w:color="auto"/>
                                                            <w:right w:val="none" w:sz="0" w:space="0" w:color="auto"/>
                                                          </w:divBdr>
                                                          <w:divsChild>
                                                            <w:div w:id="536115473">
                                                              <w:marLeft w:val="0"/>
                                                              <w:marRight w:val="0"/>
                                                              <w:marTop w:val="0"/>
                                                              <w:marBottom w:val="0"/>
                                                              <w:divBdr>
                                                                <w:top w:val="none" w:sz="0" w:space="0" w:color="auto"/>
                                                                <w:left w:val="none" w:sz="0" w:space="0" w:color="auto"/>
                                                                <w:bottom w:val="none" w:sz="0" w:space="0" w:color="auto"/>
                                                                <w:right w:val="none" w:sz="0" w:space="0" w:color="auto"/>
                                                              </w:divBdr>
                                                              <w:divsChild>
                                                                <w:div w:id="1353803230">
                                                                  <w:marLeft w:val="0"/>
                                                                  <w:marRight w:val="0"/>
                                                                  <w:marTop w:val="0"/>
                                                                  <w:marBottom w:val="0"/>
                                                                  <w:divBdr>
                                                                    <w:top w:val="none" w:sz="0" w:space="0" w:color="auto"/>
                                                                    <w:left w:val="none" w:sz="0" w:space="0" w:color="auto"/>
                                                                    <w:bottom w:val="none" w:sz="0" w:space="0" w:color="auto"/>
                                                                    <w:right w:val="none" w:sz="0" w:space="0" w:color="auto"/>
                                                                  </w:divBdr>
                                                                  <w:divsChild>
                                                                    <w:div w:id="87042583">
                                                                      <w:marLeft w:val="0"/>
                                                                      <w:marRight w:val="-8550"/>
                                                                      <w:marTop w:val="0"/>
                                                                      <w:marBottom w:val="0"/>
                                                                      <w:divBdr>
                                                                        <w:top w:val="none" w:sz="0" w:space="0" w:color="auto"/>
                                                                        <w:left w:val="none" w:sz="0" w:space="0" w:color="auto"/>
                                                                        <w:bottom w:val="none" w:sz="0" w:space="0" w:color="auto"/>
                                                                        <w:right w:val="none" w:sz="0" w:space="0" w:color="auto"/>
                                                                      </w:divBdr>
                                                                      <w:divsChild>
                                                                        <w:div w:id="2075545078">
                                                                          <w:marLeft w:val="0"/>
                                                                          <w:marRight w:val="0"/>
                                                                          <w:marTop w:val="0"/>
                                                                          <w:marBottom w:val="0"/>
                                                                          <w:divBdr>
                                                                            <w:top w:val="none" w:sz="0" w:space="0" w:color="auto"/>
                                                                            <w:left w:val="none" w:sz="0" w:space="0" w:color="auto"/>
                                                                            <w:bottom w:val="none" w:sz="0" w:space="0" w:color="auto"/>
                                                                            <w:right w:val="none" w:sz="0" w:space="0" w:color="auto"/>
                                                                          </w:divBdr>
                                                                          <w:divsChild>
                                                                            <w:div w:id="1859587143">
                                                                              <w:marLeft w:val="0"/>
                                                                              <w:marRight w:val="0"/>
                                                                              <w:marTop w:val="0"/>
                                                                              <w:marBottom w:val="0"/>
                                                                              <w:divBdr>
                                                                                <w:top w:val="none" w:sz="0" w:space="0" w:color="auto"/>
                                                                                <w:left w:val="none" w:sz="0" w:space="0" w:color="auto"/>
                                                                                <w:bottom w:val="none" w:sz="0" w:space="0" w:color="auto"/>
                                                                                <w:right w:val="none" w:sz="0" w:space="0" w:color="auto"/>
                                                                              </w:divBdr>
                                                                              <w:divsChild>
                                                                                <w:div w:id="1498420979">
                                                                                  <w:marLeft w:val="0"/>
                                                                                  <w:marRight w:val="0"/>
                                                                                  <w:marTop w:val="0"/>
                                                                                  <w:marBottom w:val="0"/>
                                                                                  <w:divBdr>
                                                                                    <w:top w:val="none" w:sz="0" w:space="0" w:color="auto"/>
                                                                                    <w:left w:val="none" w:sz="0" w:space="0" w:color="auto"/>
                                                                                    <w:bottom w:val="none" w:sz="0" w:space="0" w:color="auto"/>
                                                                                    <w:right w:val="none" w:sz="0" w:space="0" w:color="auto"/>
                                                                                  </w:divBdr>
                                                                                  <w:divsChild>
                                                                                    <w:div w:id="631518691">
                                                                                      <w:marLeft w:val="0"/>
                                                                                      <w:marRight w:val="0"/>
                                                                                      <w:marTop w:val="0"/>
                                                                                      <w:marBottom w:val="0"/>
                                                                                      <w:divBdr>
                                                                                        <w:top w:val="none" w:sz="0" w:space="0" w:color="auto"/>
                                                                                        <w:left w:val="none" w:sz="0" w:space="0" w:color="auto"/>
                                                                                        <w:bottom w:val="none" w:sz="0" w:space="0" w:color="auto"/>
                                                                                        <w:right w:val="none" w:sz="0" w:space="0" w:color="auto"/>
                                                                                      </w:divBdr>
                                                                                      <w:divsChild>
                                                                                        <w:div w:id="1114910079">
                                                                                          <w:marLeft w:val="0"/>
                                                                                          <w:marRight w:val="0"/>
                                                                                          <w:marTop w:val="0"/>
                                                                                          <w:marBottom w:val="0"/>
                                                                                          <w:divBdr>
                                                                                            <w:top w:val="none" w:sz="0" w:space="0" w:color="auto"/>
                                                                                            <w:left w:val="none" w:sz="0" w:space="0" w:color="auto"/>
                                                                                            <w:bottom w:val="none" w:sz="0" w:space="0" w:color="auto"/>
                                                                                            <w:right w:val="none" w:sz="0" w:space="0" w:color="auto"/>
                                                                                          </w:divBdr>
                                                                                          <w:divsChild>
                                                                                            <w:div w:id="1084570596">
                                                                                              <w:marLeft w:val="0"/>
                                                                                              <w:marRight w:val="0"/>
                                                                                              <w:marTop w:val="0"/>
                                                                                              <w:marBottom w:val="0"/>
                                                                                              <w:divBdr>
                                                                                                <w:top w:val="none" w:sz="0" w:space="0" w:color="auto"/>
                                                                                                <w:left w:val="none" w:sz="0" w:space="0" w:color="auto"/>
                                                                                                <w:bottom w:val="none" w:sz="0" w:space="0" w:color="auto"/>
                                                                                                <w:right w:val="none" w:sz="0" w:space="0" w:color="auto"/>
                                                                                              </w:divBdr>
                                                                                              <w:divsChild>
                                                                                                <w:div w:id="1110512394">
                                                                                                  <w:marLeft w:val="0"/>
                                                                                                  <w:marRight w:val="0"/>
                                                                                                  <w:marTop w:val="0"/>
                                                                                                  <w:marBottom w:val="0"/>
                                                                                                  <w:divBdr>
                                                                                                    <w:top w:val="none" w:sz="0" w:space="0" w:color="auto"/>
                                                                                                    <w:left w:val="none" w:sz="0" w:space="0" w:color="auto"/>
                                                                                                    <w:bottom w:val="none" w:sz="0" w:space="0" w:color="auto"/>
                                                                                                    <w:right w:val="none" w:sz="0" w:space="0" w:color="auto"/>
                                                                                                  </w:divBdr>
                                                                                                </w:div>
                                                                                                <w:div w:id="612051409">
                                                                                                  <w:marLeft w:val="0"/>
                                                                                                  <w:marRight w:val="0"/>
                                                                                                  <w:marTop w:val="0"/>
                                                                                                  <w:marBottom w:val="0"/>
                                                                                                  <w:divBdr>
                                                                                                    <w:top w:val="none" w:sz="0" w:space="0" w:color="auto"/>
                                                                                                    <w:left w:val="none" w:sz="0" w:space="0" w:color="auto"/>
                                                                                                    <w:bottom w:val="none" w:sz="0" w:space="0" w:color="auto"/>
                                                                                                    <w:right w:val="none" w:sz="0" w:space="0" w:color="auto"/>
                                                                                                  </w:divBdr>
                                                                                                  <w:divsChild>
                                                                                                    <w:div w:id="1886673730">
                                                                                                      <w:marLeft w:val="0"/>
                                                                                                      <w:marRight w:val="0"/>
                                                                                                      <w:marTop w:val="0"/>
                                                                                                      <w:marBottom w:val="0"/>
                                                                                                      <w:divBdr>
                                                                                                        <w:top w:val="none" w:sz="0" w:space="0" w:color="auto"/>
                                                                                                        <w:left w:val="none" w:sz="0" w:space="0" w:color="auto"/>
                                                                                                        <w:bottom w:val="none" w:sz="0" w:space="0" w:color="auto"/>
                                                                                                        <w:right w:val="none" w:sz="0" w:space="0" w:color="auto"/>
                                                                                                      </w:divBdr>
                                                                                                      <w:divsChild>
                                                                                                        <w:div w:id="132606369">
                                                                                                          <w:marLeft w:val="0"/>
                                                                                                          <w:marRight w:val="0"/>
                                                                                                          <w:marTop w:val="0"/>
                                                                                                          <w:marBottom w:val="0"/>
                                                                                                          <w:divBdr>
                                                                                                            <w:top w:val="none" w:sz="0" w:space="0" w:color="auto"/>
                                                                                                            <w:left w:val="none" w:sz="0" w:space="0" w:color="auto"/>
                                                                                                            <w:bottom w:val="none" w:sz="0" w:space="0" w:color="auto"/>
                                                                                                            <w:right w:val="none" w:sz="0" w:space="0" w:color="auto"/>
                                                                                                          </w:divBdr>
                                                                                                          <w:divsChild>
                                                                                                            <w:div w:id="827942192">
                                                                                                              <w:marLeft w:val="0"/>
                                                                                                              <w:marRight w:val="0"/>
                                                                                                              <w:marTop w:val="0"/>
                                                                                                              <w:marBottom w:val="0"/>
                                                                                                              <w:divBdr>
                                                                                                                <w:top w:val="none" w:sz="0" w:space="0" w:color="auto"/>
                                                                                                                <w:left w:val="none" w:sz="0" w:space="0" w:color="auto"/>
                                                                                                                <w:bottom w:val="none" w:sz="0" w:space="0" w:color="auto"/>
                                                                                                                <w:right w:val="none" w:sz="0" w:space="0" w:color="auto"/>
                                                                                                              </w:divBdr>
                                                                                                              <w:divsChild>
                                                                                                                <w:div w:id="20395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90636">
                                                                                          <w:marLeft w:val="0"/>
                                                                                          <w:marRight w:val="0"/>
                                                                                          <w:marTop w:val="0"/>
                                                                                          <w:marBottom w:val="75"/>
                                                                                          <w:divBdr>
                                                                                            <w:top w:val="none" w:sz="0" w:space="0" w:color="auto"/>
                                                                                            <w:left w:val="none" w:sz="0" w:space="0" w:color="auto"/>
                                                                                            <w:bottom w:val="none" w:sz="0" w:space="0" w:color="auto"/>
                                                                                            <w:right w:val="none" w:sz="0" w:space="0" w:color="auto"/>
                                                                                          </w:divBdr>
                                                                                          <w:divsChild>
                                                                                            <w:div w:id="152187908">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001468">
      <w:bodyDiv w:val="1"/>
      <w:marLeft w:val="0"/>
      <w:marRight w:val="0"/>
      <w:marTop w:val="0"/>
      <w:marBottom w:val="0"/>
      <w:divBdr>
        <w:top w:val="none" w:sz="0" w:space="0" w:color="auto"/>
        <w:left w:val="none" w:sz="0" w:space="0" w:color="auto"/>
        <w:bottom w:val="none" w:sz="0" w:space="0" w:color="auto"/>
        <w:right w:val="none" w:sz="0" w:space="0" w:color="auto"/>
      </w:divBdr>
    </w:div>
    <w:div w:id="2007708199">
      <w:bodyDiv w:val="1"/>
      <w:marLeft w:val="0"/>
      <w:marRight w:val="0"/>
      <w:marTop w:val="0"/>
      <w:marBottom w:val="0"/>
      <w:divBdr>
        <w:top w:val="none" w:sz="0" w:space="0" w:color="auto"/>
        <w:left w:val="none" w:sz="0" w:space="0" w:color="auto"/>
        <w:bottom w:val="none" w:sz="0" w:space="0" w:color="auto"/>
        <w:right w:val="none" w:sz="0" w:space="0" w:color="auto"/>
      </w:divBdr>
    </w:div>
    <w:div w:id="2073842844">
      <w:bodyDiv w:val="1"/>
      <w:marLeft w:val="0"/>
      <w:marRight w:val="0"/>
      <w:marTop w:val="0"/>
      <w:marBottom w:val="0"/>
      <w:divBdr>
        <w:top w:val="none" w:sz="0" w:space="0" w:color="auto"/>
        <w:left w:val="none" w:sz="0" w:space="0" w:color="auto"/>
        <w:bottom w:val="none" w:sz="0" w:space="0" w:color="auto"/>
        <w:right w:val="none" w:sz="0" w:space="0" w:color="auto"/>
      </w:divBdr>
    </w:div>
    <w:div w:id="212672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agodwin@sgrc.u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shewchuk@sgrc.u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E8461249B1240AE1A9A5B25862802" ma:contentTypeVersion="0" ma:contentTypeDescription="Create a new document." ma:contentTypeScope="" ma:versionID="3d5022205d724db5f16d5d7b5ac150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BA6A4-434F-421F-BF24-F1FA633282F6}">
  <ds:schemaRefs>
    <ds:schemaRef ds:uri="http://schemas.microsoft.com/sharepoint/v3/contenttype/forms"/>
  </ds:schemaRefs>
</ds:datastoreItem>
</file>

<file path=customXml/itemProps2.xml><?xml version="1.0" encoding="utf-8"?>
<ds:datastoreItem xmlns:ds="http://schemas.openxmlformats.org/officeDocument/2006/customXml" ds:itemID="{44A73952-DC41-43C7-9FA3-E87CE618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944522-7272-4207-BB0A-57B3C3CAF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21364D-52BB-4326-9211-28C86A5CF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8645</Words>
  <Characters>49280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Shewchuk</dc:creator>
  <cp:lastModifiedBy>Ariel Godwin</cp:lastModifiedBy>
  <cp:revision>2</cp:revision>
  <cp:lastPrinted>2016-02-23T19:59:00Z</cp:lastPrinted>
  <dcterms:created xsi:type="dcterms:W3CDTF">2016-03-01T21:59:00Z</dcterms:created>
  <dcterms:modified xsi:type="dcterms:W3CDTF">2016-03-01T21:59:00Z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0x010100785E8461249B1240AE1A9A5B25862802</vt:lpwstr>
  </property>
</Properties>
</file>